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FBFA" w14:textId="77777777" w:rsidR="00C369DB" w:rsidRDefault="00C369DB" w:rsidP="00C369DB">
      <w:pPr>
        <w:pStyle w:val="Heading1"/>
        <w:rPr>
          <w:rFonts w:ascii="Arial" w:hAnsi="Arial" w:cs="Arial"/>
          <w:b/>
        </w:rPr>
      </w:pPr>
      <w:r w:rsidRPr="00C419EC">
        <w:rPr>
          <w:rFonts w:ascii="Arial" w:hAnsi="Arial" w:cs="Arial"/>
          <w:b/>
        </w:rPr>
        <w:t>Role description</w:t>
      </w:r>
    </w:p>
    <w:p w14:paraId="0B815A6C" w14:textId="77777777" w:rsidR="00C369DB" w:rsidRPr="00C419EC" w:rsidRDefault="00C369DB" w:rsidP="00C36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5992"/>
      </w:tblGrid>
      <w:tr w:rsidR="00C369DB" w:rsidRPr="00E32335" w14:paraId="78940D1F" w14:textId="77777777" w:rsidTr="00D14AB1">
        <w:trPr>
          <w:trHeight w:val="425"/>
        </w:trPr>
        <w:tc>
          <w:tcPr>
            <w:tcW w:w="3024" w:type="dxa"/>
            <w:shd w:val="clear" w:color="auto" w:fill="auto"/>
          </w:tcPr>
          <w:p w14:paraId="7C76A857"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Job title:</w:t>
            </w:r>
          </w:p>
        </w:tc>
        <w:tc>
          <w:tcPr>
            <w:tcW w:w="5992" w:type="dxa"/>
            <w:shd w:val="clear" w:color="auto" w:fill="auto"/>
          </w:tcPr>
          <w:p w14:paraId="6F24F9E7" w14:textId="77777777" w:rsidR="00C369DB" w:rsidRPr="00E32335" w:rsidRDefault="00C369DB" w:rsidP="00D14AB1">
            <w:pPr>
              <w:spacing w:before="100" w:beforeAutospacing="1" w:after="100" w:afterAutospacing="1" w:line="240" w:lineRule="auto"/>
              <w:rPr>
                <w:rFonts w:eastAsia="Calibri" w:cs="Arial"/>
                <w:b/>
                <w:sz w:val="24"/>
                <w:szCs w:val="24"/>
              </w:rPr>
            </w:pPr>
            <w:r>
              <w:rPr>
                <w:rFonts w:eastAsia="Calibri" w:cs="Arial"/>
                <w:b/>
                <w:sz w:val="24"/>
                <w:szCs w:val="24"/>
              </w:rPr>
              <w:t>Her Majesty’s Inspector of Education and Training (HMI)</w:t>
            </w:r>
          </w:p>
        </w:tc>
      </w:tr>
      <w:tr w:rsidR="00C369DB" w:rsidRPr="00E32335" w14:paraId="7CFF0CBE" w14:textId="77777777" w:rsidTr="00D14AB1">
        <w:trPr>
          <w:trHeight w:val="425"/>
        </w:trPr>
        <w:tc>
          <w:tcPr>
            <w:tcW w:w="3024" w:type="dxa"/>
            <w:shd w:val="clear" w:color="auto" w:fill="auto"/>
          </w:tcPr>
          <w:p w14:paraId="62C8685A"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Grade:</w:t>
            </w:r>
          </w:p>
        </w:tc>
        <w:tc>
          <w:tcPr>
            <w:tcW w:w="5992" w:type="dxa"/>
            <w:shd w:val="clear" w:color="auto" w:fill="auto"/>
          </w:tcPr>
          <w:p w14:paraId="3D583BE8" w14:textId="77777777" w:rsidR="00C369DB" w:rsidRPr="00E32335" w:rsidRDefault="00C369DB" w:rsidP="00D14AB1">
            <w:pPr>
              <w:spacing w:before="100" w:beforeAutospacing="1" w:after="100" w:afterAutospacing="1" w:line="240" w:lineRule="auto"/>
              <w:rPr>
                <w:rFonts w:eastAsia="Calibri" w:cs="Arial"/>
                <w:sz w:val="24"/>
                <w:szCs w:val="24"/>
              </w:rPr>
            </w:pPr>
            <w:r w:rsidRPr="00E32335">
              <w:rPr>
                <w:rFonts w:eastAsia="Calibri" w:cs="Arial"/>
                <w:sz w:val="24"/>
                <w:szCs w:val="24"/>
              </w:rPr>
              <w:t>Grade 6</w:t>
            </w:r>
          </w:p>
        </w:tc>
      </w:tr>
      <w:tr w:rsidR="00C369DB" w:rsidRPr="00E32335" w14:paraId="3D7B0410" w14:textId="77777777" w:rsidTr="00D14AB1">
        <w:trPr>
          <w:trHeight w:val="425"/>
        </w:trPr>
        <w:tc>
          <w:tcPr>
            <w:tcW w:w="3024" w:type="dxa"/>
            <w:shd w:val="clear" w:color="auto" w:fill="auto"/>
          </w:tcPr>
          <w:p w14:paraId="5F98D094"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Team / Functional area:</w:t>
            </w:r>
          </w:p>
        </w:tc>
        <w:tc>
          <w:tcPr>
            <w:tcW w:w="5992" w:type="dxa"/>
            <w:shd w:val="clear" w:color="auto" w:fill="auto"/>
          </w:tcPr>
          <w:p w14:paraId="0486ABD7" w14:textId="77777777" w:rsidR="00C369DB" w:rsidRPr="00E32335" w:rsidRDefault="00C369DB" w:rsidP="00D14AB1">
            <w:pPr>
              <w:spacing w:before="100" w:beforeAutospacing="1" w:after="100" w:afterAutospacing="1" w:line="240" w:lineRule="auto"/>
              <w:rPr>
                <w:rFonts w:eastAsia="Calibri" w:cs="Arial"/>
                <w:sz w:val="24"/>
                <w:szCs w:val="24"/>
              </w:rPr>
            </w:pPr>
            <w:r w:rsidRPr="00E32335">
              <w:rPr>
                <w:rFonts w:eastAsia="Calibri" w:cs="Arial"/>
                <w:sz w:val="24"/>
                <w:szCs w:val="24"/>
              </w:rPr>
              <w:t xml:space="preserve">Inspection  </w:t>
            </w:r>
          </w:p>
        </w:tc>
      </w:tr>
      <w:tr w:rsidR="00C369DB" w:rsidRPr="00E32335" w14:paraId="3FB896DF" w14:textId="77777777" w:rsidTr="00D14AB1">
        <w:trPr>
          <w:trHeight w:val="425"/>
        </w:trPr>
        <w:tc>
          <w:tcPr>
            <w:tcW w:w="3024" w:type="dxa"/>
            <w:shd w:val="clear" w:color="auto" w:fill="auto"/>
          </w:tcPr>
          <w:p w14:paraId="3357B30E"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Location:</w:t>
            </w:r>
          </w:p>
        </w:tc>
        <w:tc>
          <w:tcPr>
            <w:tcW w:w="5992" w:type="dxa"/>
            <w:shd w:val="clear" w:color="auto" w:fill="auto"/>
          </w:tcPr>
          <w:p w14:paraId="467CE060" w14:textId="77777777" w:rsidR="00C369DB" w:rsidRPr="00E32335" w:rsidRDefault="00C369DB" w:rsidP="00D14AB1">
            <w:pPr>
              <w:tabs>
                <w:tab w:val="left" w:pos="5200"/>
              </w:tabs>
              <w:spacing w:before="100" w:beforeAutospacing="1" w:after="100" w:afterAutospacing="1" w:line="240" w:lineRule="auto"/>
              <w:rPr>
                <w:rFonts w:eastAsia="Calibri" w:cs="Arial"/>
                <w:sz w:val="24"/>
                <w:szCs w:val="24"/>
              </w:rPr>
            </w:pPr>
            <w:r w:rsidRPr="00E32335">
              <w:rPr>
                <w:rFonts w:eastAsia="Calibri" w:cs="Arial"/>
                <w:sz w:val="24"/>
                <w:szCs w:val="24"/>
              </w:rPr>
              <w:t>Homebased, Headquarters based in Cardiff</w:t>
            </w:r>
            <w:r w:rsidRPr="00E32335">
              <w:rPr>
                <w:rFonts w:eastAsia="Calibri" w:cs="Arial"/>
                <w:sz w:val="24"/>
                <w:szCs w:val="24"/>
              </w:rPr>
              <w:tab/>
            </w:r>
          </w:p>
        </w:tc>
      </w:tr>
      <w:tr w:rsidR="00C369DB" w:rsidRPr="00E32335" w14:paraId="0CCBD35D" w14:textId="77777777" w:rsidTr="00D14AB1">
        <w:trPr>
          <w:trHeight w:val="425"/>
        </w:trPr>
        <w:tc>
          <w:tcPr>
            <w:tcW w:w="3024" w:type="dxa"/>
            <w:shd w:val="clear" w:color="auto" w:fill="auto"/>
          </w:tcPr>
          <w:p w14:paraId="2780B43E"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Duration of post (if temporary or fixed term)</w:t>
            </w:r>
          </w:p>
        </w:tc>
        <w:tc>
          <w:tcPr>
            <w:tcW w:w="5992" w:type="dxa"/>
            <w:shd w:val="clear" w:color="auto" w:fill="auto"/>
          </w:tcPr>
          <w:p w14:paraId="0F8F7017" w14:textId="77777777" w:rsidR="00C369DB" w:rsidRPr="00E32335" w:rsidRDefault="00C369DB" w:rsidP="00D14AB1">
            <w:pPr>
              <w:tabs>
                <w:tab w:val="left" w:pos="5200"/>
              </w:tabs>
              <w:spacing w:before="100" w:beforeAutospacing="1" w:after="100" w:afterAutospacing="1" w:line="240" w:lineRule="auto"/>
              <w:rPr>
                <w:rStyle w:val="PlaceholderText"/>
                <w:rFonts w:eastAsia="Calibri" w:cs="Arial"/>
                <w:sz w:val="24"/>
                <w:szCs w:val="24"/>
              </w:rPr>
            </w:pPr>
            <w:r w:rsidRPr="00E32335">
              <w:rPr>
                <w:rStyle w:val="PlaceholderText"/>
                <w:rFonts w:eastAsia="Calibri" w:cs="Arial"/>
                <w:sz w:val="24"/>
                <w:szCs w:val="24"/>
              </w:rPr>
              <w:t xml:space="preserve">Permanent Post </w:t>
            </w:r>
          </w:p>
        </w:tc>
      </w:tr>
      <w:tr w:rsidR="00C369DB" w:rsidRPr="00E32335" w14:paraId="22EF7A13" w14:textId="77777777" w:rsidTr="00D14AB1">
        <w:trPr>
          <w:trHeight w:val="425"/>
        </w:trPr>
        <w:tc>
          <w:tcPr>
            <w:tcW w:w="3024" w:type="dxa"/>
            <w:shd w:val="clear" w:color="auto" w:fill="auto"/>
          </w:tcPr>
          <w:p w14:paraId="02784253"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Pattern of work:</w:t>
            </w:r>
          </w:p>
        </w:tc>
        <w:tc>
          <w:tcPr>
            <w:tcW w:w="5992" w:type="dxa"/>
            <w:shd w:val="clear" w:color="auto" w:fill="auto"/>
          </w:tcPr>
          <w:p w14:paraId="5A950BB8" w14:textId="77777777" w:rsidR="00C369DB" w:rsidRPr="00E32335" w:rsidRDefault="00C369DB" w:rsidP="00D14AB1">
            <w:pPr>
              <w:tabs>
                <w:tab w:val="left" w:pos="5200"/>
              </w:tabs>
              <w:spacing w:before="100" w:beforeAutospacing="1" w:after="100" w:afterAutospacing="1" w:line="240" w:lineRule="auto"/>
              <w:rPr>
                <w:rStyle w:val="PlaceholderText"/>
                <w:rFonts w:eastAsia="Calibri" w:cs="Arial"/>
                <w:sz w:val="24"/>
                <w:szCs w:val="24"/>
              </w:rPr>
            </w:pPr>
            <w:r w:rsidRPr="00E32335">
              <w:rPr>
                <w:rStyle w:val="PlaceholderText"/>
                <w:rFonts w:eastAsia="Calibri" w:cs="Arial"/>
                <w:sz w:val="24"/>
                <w:szCs w:val="24"/>
              </w:rPr>
              <w:t>Full time</w:t>
            </w:r>
          </w:p>
        </w:tc>
      </w:tr>
      <w:tr w:rsidR="00C369DB" w:rsidRPr="00E32335" w14:paraId="3DE53162" w14:textId="77777777" w:rsidTr="00D14AB1">
        <w:trPr>
          <w:trHeight w:val="425"/>
        </w:trPr>
        <w:tc>
          <w:tcPr>
            <w:tcW w:w="3024" w:type="dxa"/>
            <w:shd w:val="clear" w:color="auto" w:fill="auto"/>
          </w:tcPr>
          <w:p w14:paraId="582AE86B" w14:textId="77777777" w:rsidR="00C369DB" w:rsidRPr="00E32335" w:rsidRDefault="00C369DB" w:rsidP="00D14AB1">
            <w:pPr>
              <w:spacing w:before="100" w:beforeAutospacing="1" w:after="100" w:afterAutospacing="1" w:line="240" w:lineRule="auto"/>
              <w:rPr>
                <w:rFonts w:eastAsia="Calibri" w:cs="Arial"/>
                <w:b/>
                <w:sz w:val="24"/>
                <w:szCs w:val="24"/>
              </w:rPr>
            </w:pPr>
            <w:r w:rsidRPr="00E32335">
              <w:rPr>
                <w:rFonts w:eastAsia="Calibri" w:cs="Arial"/>
                <w:b/>
                <w:sz w:val="24"/>
                <w:szCs w:val="24"/>
              </w:rPr>
              <w:t>Reporting to:</w:t>
            </w:r>
          </w:p>
        </w:tc>
        <w:tc>
          <w:tcPr>
            <w:tcW w:w="5992" w:type="dxa"/>
            <w:shd w:val="clear" w:color="auto" w:fill="auto"/>
          </w:tcPr>
          <w:p w14:paraId="01232F96" w14:textId="77777777" w:rsidR="00C369DB" w:rsidRPr="00E32335" w:rsidRDefault="00C369DB" w:rsidP="00D14AB1">
            <w:pPr>
              <w:tabs>
                <w:tab w:val="left" w:pos="5200"/>
              </w:tabs>
              <w:spacing w:before="100" w:beforeAutospacing="1" w:after="100" w:afterAutospacing="1" w:line="240" w:lineRule="auto"/>
              <w:rPr>
                <w:rStyle w:val="PlaceholderText"/>
                <w:rFonts w:eastAsia="Calibri" w:cs="Arial"/>
                <w:sz w:val="24"/>
                <w:szCs w:val="24"/>
              </w:rPr>
            </w:pPr>
            <w:r w:rsidRPr="00E32335">
              <w:rPr>
                <w:rStyle w:val="PlaceholderText"/>
                <w:rFonts w:eastAsia="Calibri" w:cs="Arial"/>
                <w:sz w:val="24"/>
                <w:szCs w:val="24"/>
              </w:rPr>
              <w:t>Assistant Director (Inspection)</w:t>
            </w:r>
          </w:p>
        </w:tc>
      </w:tr>
    </w:tbl>
    <w:p w14:paraId="1CA456AB" w14:textId="77777777" w:rsidR="00C369DB" w:rsidRPr="00FF7A42" w:rsidRDefault="00C369DB" w:rsidP="00C369DB">
      <w:pPr>
        <w:pBdr>
          <w:top w:val="single" w:sz="4" w:space="1" w:color="auto"/>
          <w:left w:val="single" w:sz="4" w:space="4" w:color="auto"/>
          <w:bottom w:val="single" w:sz="4" w:space="1" w:color="auto"/>
          <w:right w:val="single" w:sz="4" w:space="4" w:color="auto"/>
        </w:pBdr>
        <w:shd w:val="clear" w:color="auto" w:fill="2A7AB0"/>
        <w:spacing w:before="100" w:beforeAutospacing="1" w:after="100" w:afterAutospacing="1" w:line="360" w:lineRule="auto"/>
        <w:rPr>
          <w:rFonts w:cs="Arial"/>
          <w:b/>
          <w:color w:val="FFFFFF" w:themeColor="background1"/>
          <w:sz w:val="24"/>
          <w:szCs w:val="24"/>
        </w:rPr>
      </w:pPr>
      <w:r>
        <w:rPr>
          <w:rFonts w:cs="Arial"/>
          <w:b/>
          <w:color w:val="FFFFFF" w:themeColor="background1"/>
          <w:sz w:val="24"/>
          <w:szCs w:val="24"/>
        </w:rPr>
        <w:t>Purpose of role</w:t>
      </w:r>
    </w:p>
    <w:p w14:paraId="679DA9CC" w14:textId="77777777" w:rsidR="00C369DB" w:rsidRPr="00E32335" w:rsidRDefault="00C369DB" w:rsidP="00C369DB">
      <w:pPr>
        <w:spacing w:before="100" w:beforeAutospacing="1" w:after="100" w:afterAutospacing="1" w:line="240" w:lineRule="auto"/>
        <w:rPr>
          <w:rFonts w:cs="Arial"/>
          <w:sz w:val="24"/>
          <w:szCs w:val="24"/>
          <w:lang w:eastAsia="en-GB"/>
        </w:rPr>
      </w:pPr>
      <w:r w:rsidRPr="00E32335">
        <w:rPr>
          <w:rFonts w:cs="Arial"/>
          <w:sz w:val="24"/>
          <w:szCs w:val="24"/>
          <w:lang w:eastAsia="en-GB"/>
        </w:rPr>
        <w:t xml:space="preserve">As a Her Majesty’s Inspector (HMI) </w:t>
      </w:r>
      <w:r>
        <w:rPr>
          <w:rFonts w:cs="Arial"/>
          <w:sz w:val="24"/>
          <w:szCs w:val="24"/>
          <w:lang w:eastAsia="en-GB"/>
        </w:rPr>
        <w:t xml:space="preserve">you </w:t>
      </w:r>
      <w:r w:rsidRPr="00E32335">
        <w:rPr>
          <w:rFonts w:cs="Arial"/>
          <w:sz w:val="24"/>
          <w:szCs w:val="24"/>
          <w:lang w:eastAsia="en-GB"/>
        </w:rPr>
        <w:t xml:space="preserve">will contribute to the development </w:t>
      </w:r>
      <w:r>
        <w:rPr>
          <w:rFonts w:cs="Arial"/>
          <w:sz w:val="24"/>
          <w:szCs w:val="24"/>
          <w:lang w:eastAsia="en-GB"/>
        </w:rPr>
        <w:t xml:space="preserve">and dissemination </w:t>
      </w:r>
      <w:r w:rsidRPr="00E32335">
        <w:rPr>
          <w:rFonts w:cs="Arial"/>
          <w:sz w:val="24"/>
          <w:szCs w:val="24"/>
          <w:lang w:eastAsia="en-GB"/>
        </w:rPr>
        <w:t xml:space="preserve">of </w:t>
      </w:r>
      <w:r>
        <w:rPr>
          <w:rFonts w:cs="Arial"/>
          <w:sz w:val="24"/>
          <w:szCs w:val="24"/>
          <w:lang w:eastAsia="en-GB"/>
        </w:rPr>
        <w:t>effective</w:t>
      </w:r>
      <w:r w:rsidRPr="00E32335">
        <w:rPr>
          <w:rFonts w:cs="Arial"/>
          <w:sz w:val="24"/>
          <w:szCs w:val="24"/>
          <w:lang w:eastAsia="en-GB"/>
        </w:rPr>
        <w:t xml:space="preserve"> practice</w:t>
      </w:r>
      <w:r>
        <w:rPr>
          <w:rFonts w:cs="Arial"/>
          <w:sz w:val="24"/>
          <w:szCs w:val="24"/>
          <w:lang w:eastAsia="en-GB"/>
        </w:rPr>
        <w:t xml:space="preserve"> and building capacity for improvement</w:t>
      </w:r>
      <w:r w:rsidRPr="00E32335">
        <w:rPr>
          <w:rFonts w:cs="Arial"/>
          <w:sz w:val="24"/>
          <w:szCs w:val="24"/>
          <w:lang w:eastAsia="en-GB"/>
        </w:rPr>
        <w:t xml:space="preserve"> in </w:t>
      </w:r>
      <w:r>
        <w:rPr>
          <w:rFonts w:cs="Arial"/>
          <w:sz w:val="24"/>
          <w:szCs w:val="24"/>
          <w:lang w:eastAsia="en-GB"/>
        </w:rPr>
        <w:t xml:space="preserve">the </w:t>
      </w:r>
      <w:r w:rsidRPr="00E32335">
        <w:rPr>
          <w:rFonts w:cs="Arial"/>
          <w:sz w:val="24"/>
          <w:szCs w:val="24"/>
          <w:lang w:eastAsia="en-GB"/>
        </w:rPr>
        <w:t>education and training</w:t>
      </w:r>
      <w:r>
        <w:rPr>
          <w:rFonts w:cs="Arial"/>
          <w:sz w:val="24"/>
          <w:szCs w:val="24"/>
          <w:lang w:eastAsia="en-GB"/>
        </w:rPr>
        <w:t xml:space="preserve"> system</w:t>
      </w:r>
      <w:r w:rsidRPr="00E32335">
        <w:rPr>
          <w:rFonts w:cs="Arial"/>
          <w:sz w:val="24"/>
          <w:szCs w:val="24"/>
          <w:lang w:eastAsia="en-GB"/>
        </w:rPr>
        <w:t xml:space="preserve"> in Wales.  You will work within a matrix management structure across a range of sectors</w:t>
      </w:r>
      <w:r>
        <w:rPr>
          <w:rFonts w:cs="Arial"/>
          <w:sz w:val="24"/>
          <w:szCs w:val="24"/>
          <w:lang w:eastAsia="en-GB"/>
        </w:rPr>
        <w:t>, leading or as a team member on inspections, thematic work and engaging with key stakeholders</w:t>
      </w:r>
      <w:r w:rsidRPr="00E32335">
        <w:rPr>
          <w:rFonts w:cs="Arial"/>
          <w:sz w:val="24"/>
          <w:szCs w:val="24"/>
          <w:lang w:eastAsia="en-GB"/>
        </w:rPr>
        <w:t xml:space="preserve">.  </w:t>
      </w:r>
    </w:p>
    <w:p w14:paraId="2687E27C" w14:textId="77777777" w:rsidR="00C369DB" w:rsidRPr="00FF7A42" w:rsidRDefault="00C369DB" w:rsidP="00C369DB">
      <w:pPr>
        <w:pBdr>
          <w:top w:val="single" w:sz="4" w:space="1" w:color="auto"/>
          <w:left w:val="single" w:sz="4" w:space="4" w:color="auto"/>
          <w:bottom w:val="single" w:sz="4" w:space="1" w:color="auto"/>
          <w:right w:val="single" w:sz="4" w:space="4" w:color="auto"/>
        </w:pBdr>
        <w:shd w:val="clear" w:color="auto" w:fill="2A7AB0"/>
        <w:spacing w:before="100" w:beforeAutospacing="1" w:after="100" w:afterAutospacing="1" w:line="360" w:lineRule="auto"/>
        <w:rPr>
          <w:rFonts w:cs="Arial"/>
          <w:b/>
          <w:color w:val="FFFFFF" w:themeColor="background1"/>
          <w:sz w:val="24"/>
          <w:szCs w:val="24"/>
        </w:rPr>
      </w:pPr>
      <w:r w:rsidRPr="00FF7A42">
        <w:rPr>
          <w:rFonts w:cs="Arial"/>
          <w:b/>
          <w:color w:val="FFFFFF" w:themeColor="background1"/>
          <w:sz w:val="24"/>
          <w:szCs w:val="24"/>
        </w:rPr>
        <w:t>Key</w:t>
      </w:r>
      <w:r>
        <w:rPr>
          <w:rFonts w:cs="Arial"/>
          <w:b/>
          <w:color w:val="FFFFFF" w:themeColor="background1"/>
          <w:sz w:val="24"/>
          <w:szCs w:val="24"/>
        </w:rPr>
        <w:t xml:space="preserve"> accountabilities</w:t>
      </w:r>
    </w:p>
    <w:p w14:paraId="46086DB0" w14:textId="77777777" w:rsidR="00C369DB" w:rsidRPr="00E32335" w:rsidRDefault="00C369DB" w:rsidP="00C369DB">
      <w:pPr>
        <w:pStyle w:val="ListParagraph"/>
        <w:numPr>
          <w:ilvl w:val="0"/>
          <w:numId w:val="1"/>
        </w:numPr>
        <w:spacing w:before="100" w:beforeAutospacing="1" w:after="100" w:afterAutospacing="1"/>
        <w:ind w:left="426"/>
        <w:rPr>
          <w:lang w:eastAsia="en-GB"/>
        </w:rPr>
      </w:pPr>
      <w:r w:rsidRPr="00E32335">
        <w:rPr>
          <w:lang w:eastAsia="en-GB"/>
        </w:rPr>
        <w:t>Lead or contribut</w:t>
      </w:r>
      <w:r>
        <w:rPr>
          <w:lang w:eastAsia="en-GB"/>
        </w:rPr>
        <w:t>e</w:t>
      </w:r>
      <w:r w:rsidRPr="00E32335">
        <w:rPr>
          <w:lang w:eastAsia="en-GB"/>
        </w:rPr>
        <w:t xml:space="preserve"> to inspection, reporting and advice work, including inspections of individual education providers and broader ‘thematic’ reviews that range across a sample of provision in Wales</w:t>
      </w:r>
    </w:p>
    <w:p w14:paraId="4C64CD15" w14:textId="77777777" w:rsidR="00C369DB" w:rsidRPr="00E32335" w:rsidRDefault="00C369DB" w:rsidP="00C369DB">
      <w:pPr>
        <w:pStyle w:val="ListParagraph"/>
        <w:numPr>
          <w:ilvl w:val="0"/>
          <w:numId w:val="1"/>
        </w:numPr>
        <w:spacing w:before="100" w:beforeAutospacing="1" w:after="100" w:afterAutospacing="1"/>
        <w:ind w:left="426"/>
      </w:pPr>
      <w:r w:rsidRPr="00E32335">
        <w:t>Involvement in national developments and producing professional advice designed to inform the development of policy in your areas of expertise</w:t>
      </w:r>
    </w:p>
    <w:p w14:paraId="521C77CB" w14:textId="77777777" w:rsidR="00C369DB" w:rsidRPr="00E32335" w:rsidRDefault="00C369DB" w:rsidP="00C369DB">
      <w:pPr>
        <w:pStyle w:val="ListParagraph"/>
        <w:numPr>
          <w:ilvl w:val="0"/>
          <w:numId w:val="1"/>
        </w:numPr>
        <w:spacing w:before="100" w:beforeAutospacing="1" w:after="100" w:afterAutospacing="1"/>
        <w:ind w:left="426"/>
        <w:rPr>
          <w:lang w:eastAsia="en-GB"/>
        </w:rPr>
      </w:pPr>
      <w:r w:rsidRPr="00E32335">
        <w:rPr>
          <w:lang w:eastAsia="en-GB"/>
        </w:rPr>
        <w:t>Undertake work designed to capture and disseminate the best practice that we see through our inspection programmes</w:t>
      </w:r>
    </w:p>
    <w:p w14:paraId="292C866E" w14:textId="77777777" w:rsidR="00C369DB" w:rsidRPr="00E32335" w:rsidRDefault="00C369DB" w:rsidP="00C369DB">
      <w:pPr>
        <w:pStyle w:val="ListParagraph"/>
        <w:numPr>
          <w:ilvl w:val="0"/>
          <w:numId w:val="1"/>
        </w:numPr>
        <w:spacing w:before="100" w:beforeAutospacing="1" w:after="100" w:afterAutospacing="1"/>
        <w:ind w:left="426"/>
        <w:rPr>
          <w:lang w:eastAsia="en-GB"/>
        </w:rPr>
      </w:pPr>
      <w:r w:rsidRPr="00E32335">
        <w:rPr>
          <w:lang w:eastAsia="en-GB"/>
        </w:rPr>
        <w:t>Work within agreed systems and processes and to contribute to organisational growth, development and change in Estyn</w:t>
      </w:r>
    </w:p>
    <w:p w14:paraId="2C2E0214" w14:textId="77777777" w:rsidR="00C369DB" w:rsidRDefault="00C369DB" w:rsidP="00C369DB">
      <w:pPr>
        <w:pStyle w:val="ListParagraph"/>
        <w:numPr>
          <w:ilvl w:val="0"/>
          <w:numId w:val="1"/>
        </w:numPr>
        <w:spacing w:before="100" w:beforeAutospacing="1" w:after="100" w:afterAutospacing="1"/>
        <w:ind w:left="426"/>
        <w:rPr>
          <w:lang w:eastAsia="en-GB"/>
        </w:rPr>
      </w:pPr>
      <w:r>
        <w:rPr>
          <w:lang w:eastAsia="en-GB"/>
        </w:rPr>
        <w:t xml:space="preserve">Undertake </w:t>
      </w:r>
      <w:r w:rsidRPr="00E32335">
        <w:rPr>
          <w:lang w:eastAsia="en-GB"/>
        </w:rPr>
        <w:t>quality assurance</w:t>
      </w:r>
      <w:r>
        <w:rPr>
          <w:lang w:eastAsia="en-GB"/>
        </w:rPr>
        <w:t xml:space="preserve"> of inspection reports and thematic surveys</w:t>
      </w:r>
    </w:p>
    <w:p w14:paraId="7C12841E" w14:textId="77777777" w:rsidR="00C369DB" w:rsidRPr="00E32335" w:rsidRDefault="00C369DB" w:rsidP="00C369DB">
      <w:pPr>
        <w:pStyle w:val="ListParagraph"/>
        <w:numPr>
          <w:ilvl w:val="0"/>
          <w:numId w:val="1"/>
        </w:numPr>
        <w:spacing w:before="100" w:beforeAutospacing="1" w:after="100" w:afterAutospacing="1"/>
        <w:ind w:left="426"/>
        <w:rPr>
          <w:lang w:eastAsia="en-GB"/>
        </w:rPr>
      </w:pPr>
      <w:r>
        <w:rPr>
          <w:lang w:eastAsia="en-GB"/>
        </w:rPr>
        <w:t>Prepare and deliver initial and update training for external inspectors and events for key stakeholders</w:t>
      </w:r>
    </w:p>
    <w:p w14:paraId="6D635E58" w14:textId="77777777" w:rsidR="00C369DB" w:rsidRDefault="00C369DB" w:rsidP="00C369DB">
      <w:pPr>
        <w:pStyle w:val="ListParagraph"/>
        <w:numPr>
          <w:ilvl w:val="0"/>
          <w:numId w:val="1"/>
        </w:numPr>
        <w:spacing w:before="100" w:beforeAutospacing="1" w:after="100" w:afterAutospacing="1"/>
        <w:ind w:left="426"/>
        <w:rPr>
          <w:lang w:eastAsia="en-GB"/>
        </w:rPr>
      </w:pPr>
      <w:r>
        <w:rPr>
          <w:lang w:eastAsia="en-GB"/>
        </w:rPr>
        <w:t>Be a role model for Estyn’s values, acting at all times in the interest of children and students</w:t>
      </w:r>
    </w:p>
    <w:p w14:paraId="18274218" w14:textId="77777777" w:rsidR="00C369DB" w:rsidRDefault="00C369DB" w:rsidP="00C369DB">
      <w:pPr>
        <w:pStyle w:val="ListParagraph"/>
        <w:numPr>
          <w:ilvl w:val="0"/>
          <w:numId w:val="1"/>
        </w:numPr>
        <w:ind w:left="426"/>
        <w:rPr>
          <w:lang w:eastAsia="en-GB"/>
        </w:rPr>
      </w:pPr>
      <w:r>
        <w:rPr>
          <w:lang w:eastAsia="en-GB"/>
        </w:rPr>
        <w:t>P</w:t>
      </w:r>
      <w:r w:rsidRPr="00E32335">
        <w:rPr>
          <w:lang w:eastAsia="en-GB"/>
        </w:rPr>
        <w:t>romot</w:t>
      </w:r>
      <w:r>
        <w:rPr>
          <w:lang w:eastAsia="en-GB"/>
        </w:rPr>
        <w:t>e</w:t>
      </w:r>
      <w:r w:rsidRPr="00E32335">
        <w:rPr>
          <w:lang w:eastAsia="en-GB"/>
        </w:rPr>
        <w:t xml:space="preserve"> and safeguard the welfare of children and young p</w:t>
      </w:r>
      <w:r>
        <w:rPr>
          <w:lang w:eastAsia="en-GB"/>
        </w:rPr>
        <w:t>eople</w:t>
      </w:r>
      <w:r w:rsidRPr="00E32335">
        <w:rPr>
          <w:lang w:eastAsia="en-GB"/>
        </w:rPr>
        <w:t xml:space="preserve"> you come into contact with</w:t>
      </w:r>
    </w:p>
    <w:p w14:paraId="351F4A64" w14:textId="77777777" w:rsidR="00C369DB" w:rsidRDefault="00C369DB" w:rsidP="00C369DB">
      <w:pPr>
        <w:pStyle w:val="ListParagraph"/>
        <w:ind w:left="426"/>
        <w:rPr>
          <w:lang w:eastAsia="en-GB"/>
        </w:rPr>
      </w:pPr>
    </w:p>
    <w:p w14:paraId="0C75B699" w14:textId="77777777" w:rsidR="00C369DB" w:rsidRDefault="00C369DB" w:rsidP="00C369DB">
      <w:pPr>
        <w:pStyle w:val="ListParagraph"/>
        <w:ind w:left="426"/>
        <w:rPr>
          <w:lang w:eastAsia="en-GB"/>
        </w:rPr>
      </w:pPr>
    </w:p>
    <w:p w14:paraId="1AEABE03" w14:textId="77777777" w:rsidR="00C369DB" w:rsidRDefault="00C369DB" w:rsidP="00C369DB">
      <w:pPr>
        <w:pStyle w:val="ListParagraph"/>
        <w:ind w:left="426"/>
        <w:rPr>
          <w:lang w:eastAsia="en-GB"/>
        </w:rPr>
      </w:pPr>
    </w:p>
    <w:p w14:paraId="3A8835EF" w14:textId="77777777" w:rsidR="00C369DB" w:rsidRDefault="00C369DB" w:rsidP="00C369DB">
      <w:pPr>
        <w:pStyle w:val="ListParagraph"/>
        <w:ind w:left="426"/>
        <w:rPr>
          <w:lang w:eastAsia="en-GB"/>
        </w:rPr>
      </w:pPr>
    </w:p>
    <w:p w14:paraId="1689D82F" w14:textId="77777777" w:rsidR="00C369DB" w:rsidRPr="00FF7A42" w:rsidRDefault="00C369DB" w:rsidP="00C369DB">
      <w:pPr>
        <w:pBdr>
          <w:top w:val="single" w:sz="4" w:space="1" w:color="auto"/>
          <w:left w:val="single" w:sz="4" w:space="4" w:color="auto"/>
          <w:bottom w:val="single" w:sz="4" w:space="1" w:color="auto"/>
          <w:right w:val="single" w:sz="4" w:space="4" w:color="auto"/>
        </w:pBdr>
        <w:shd w:val="clear" w:color="auto" w:fill="2A7AB0"/>
        <w:spacing w:before="100" w:beforeAutospacing="1" w:after="100" w:afterAutospacing="1" w:line="360" w:lineRule="auto"/>
        <w:rPr>
          <w:rFonts w:cs="Arial"/>
          <w:b/>
          <w:color w:val="FFFFFF" w:themeColor="background1"/>
          <w:sz w:val="24"/>
          <w:szCs w:val="24"/>
        </w:rPr>
      </w:pPr>
      <w:r w:rsidRPr="00FF7A42">
        <w:rPr>
          <w:rFonts w:cs="Arial"/>
          <w:b/>
          <w:color w:val="FFFFFF" w:themeColor="background1"/>
          <w:sz w:val="24"/>
          <w:szCs w:val="24"/>
        </w:rPr>
        <w:lastRenderedPageBreak/>
        <w:t>Addi</w:t>
      </w:r>
      <w:r>
        <w:rPr>
          <w:rFonts w:cs="Arial"/>
          <w:b/>
          <w:color w:val="FFFFFF" w:themeColor="background1"/>
          <w:sz w:val="24"/>
          <w:szCs w:val="24"/>
        </w:rPr>
        <w:t>tional requirements of the role</w:t>
      </w:r>
    </w:p>
    <w:p w14:paraId="41374C0E" w14:textId="77777777" w:rsidR="00C369DB" w:rsidRPr="00FF7A42" w:rsidRDefault="00C369DB" w:rsidP="00C369DB">
      <w:pPr>
        <w:spacing w:before="100" w:beforeAutospacing="1" w:after="100" w:afterAutospacing="1"/>
        <w:rPr>
          <w:sz w:val="24"/>
          <w:szCs w:val="24"/>
          <w:lang w:eastAsia="en-GB"/>
        </w:rPr>
      </w:pPr>
      <w:r>
        <w:rPr>
          <w:sz w:val="24"/>
          <w:szCs w:val="24"/>
          <w:lang w:eastAsia="en-GB"/>
        </w:rPr>
        <w:t xml:space="preserve">You will be </w:t>
      </w:r>
      <w:r w:rsidRPr="00FF7A42">
        <w:rPr>
          <w:sz w:val="24"/>
          <w:szCs w:val="24"/>
          <w:lang w:eastAsia="en-GB"/>
        </w:rPr>
        <w:t xml:space="preserve">home-based and will </w:t>
      </w:r>
      <w:r>
        <w:rPr>
          <w:sz w:val="24"/>
          <w:szCs w:val="24"/>
          <w:lang w:eastAsia="en-GB"/>
        </w:rPr>
        <w:t xml:space="preserve">be </w:t>
      </w:r>
      <w:r w:rsidRPr="00FF7A42">
        <w:rPr>
          <w:sz w:val="24"/>
          <w:szCs w:val="24"/>
          <w:lang w:eastAsia="en-GB"/>
        </w:rPr>
        <w:t>require</w:t>
      </w:r>
      <w:r>
        <w:rPr>
          <w:sz w:val="24"/>
          <w:szCs w:val="24"/>
          <w:lang w:eastAsia="en-GB"/>
        </w:rPr>
        <w:t>d</w:t>
      </w:r>
      <w:r w:rsidRPr="00FF7A42">
        <w:rPr>
          <w:sz w:val="24"/>
          <w:szCs w:val="24"/>
          <w:lang w:eastAsia="en-GB"/>
        </w:rPr>
        <w:t xml:space="preserve"> </w:t>
      </w:r>
      <w:r>
        <w:rPr>
          <w:sz w:val="24"/>
          <w:szCs w:val="24"/>
          <w:lang w:eastAsia="en-GB"/>
        </w:rPr>
        <w:t xml:space="preserve">to undertake </w:t>
      </w:r>
      <w:r w:rsidRPr="00FF7A42">
        <w:rPr>
          <w:sz w:val="24"/>
          <w:szCs w:val="24"/>
          <w:lang w:eastAsia="en-GB"/>
        </w:rPr>
        <w:t xml:space="preserve">significant travel </w:t>
      </w:r>
      <w:r>
        <w:rPr>
          <w:sz w:val="24"/>
          <w:szCs w:val="24"/>
          <w:lang w:eastAsia="en-GB"/>
        </w:rPr>
        <w:t xml:space="preserve">across Wales </w:t>
      </w:r>
      <w:r w:rsidRPr="00FF7A42">
        <w:rPr>
          <w:sz w:val="24"/>
          <w:szCs w:val="24"/>
          <w:lang w:eastAsia="en-GB"/>
        </w:rPr>
        <w:t>including</w:t>
      </w:r>
      <w:r>
        <w:rPr>
          <w:sz w:val="24"/>
          <w:szCs w:val="24"/>
          <w:lang w:eastAsia="en-GB"/>
        </w:rPr>
        <w:t xml:space="preserve"> frequent</w:t>
      </w:r>
      <w:r w:rsidRPr="00FF7A42">
        <w:rPr>
          <w:sz w:val="24"/>
          <w:szCs w:val="24"/>
          <w:lang w:eastAsia="en-GB"/>
        </w:rPr>
        <w:t xml:space="preserve"> overnight stays. </w:t>
      </w:r>
      <w:r>
        <w:rPr>
          <w:sz w:val="24"/>
          <w:szCs w:val="24"/>
          <w:lang w:eastAsia="en-GB"/>
        </w:rPr>
        <w:t xml:space="preserve"> You must be willing to </w:t>
      </w:r>
      <w:r w:rsidRPr="005C4CD0">
        <w:rPr>
          <w:sz w:val="24"/>
          <w:szCs w:val="24"/>
          <w:lang w:eastAsia="en-GB"/>
        </w:rPr>
        <w:t>work flexibly and develop new skills to meet Estyn's business needs</w:t>
      </w:r>
      <w:r>
        <w:rPr>
          <w:sz w:val="24"/>
          <w:szCs w:val="24"/>
          <w:lang w:eastAsia="en-GB"/>
        </w:rPr>
        <w:t xml:space="preserve">.  </w:t>
      </w:r>
    </w:p>
    <w:p w14:paraId="016D8BC8" w14:textId="77777777" w:rsidR="00C369DB" w:rsidRDefault="00C369DB" w:rsidP="00C369DB">
      <w:pPr>
        <w:spacing w:before="100" w:beforeAutospacing="1" w:after="100" w:afterAutospacing="1"/>
        <w:rPr>
          <w:sz w:val="24"/>
          <w:szCs w:val="24"/>
          <w:lang w:eastAsia="en-GB"/>
        </w:rPr>
      </w:pPr>
      <w:r>
        <w:rPr>
          <w:sz w:val="24"/>
          <w:szCs w:val="24"/>
          <w:lang w:eastAsia="en-GB"/>
        </w:rPr>
        <w:t xml:space="preserve">The role of HMI requires an enhanced criminal record check via the Disclosure and Barring Service (DBS).  The role will bring you into direct contact with children or vulnerable adults and give you access to material or sensitive information about children and vulnerable adults. </w:t>
      </w:r>
    </w:p>
    <w:p w14:paraId="62983133" w14:textId="77777777" w:rsidR="00C369DB" w:rsidRDefault="00C369DB" w:rsidP="00C369DB">
      <w:pPr>
        <w:spacing w:before="100" w:beforeAutospacing="1" w:after="100" w:afterAutospacing="1"/>
        <w:rPr>
          <w:sz w:val="24"/>
          <w:szCs w:val="24"/>
          <w:lang w:eastAsia="en-GB"/>
        </w:rPr>
      </w:pPr>
      <w:r>
        <w:rPr>
          <w:rFonts w:cs="Arial"/>
          <w:sz w:val="24"/>
          <w:szCs w:val="24"/>
          <w:lang w:eastAsia="en-GB"/>
        </w:rPr>
        <w:t>You will be expected to have a</w:t>
      </w:r>
      <w:r w:rsidRPr="00561209">
        <w:rPr>
          <w:rFonts w:cs="Arial"/>
          <w:sz w:val="24"/>
          <w:szCs w:val="24"/>
          <w:lang w:eastAsia="en-GB"/>
        </w:rPr>
        <w:t>n awareness of and</w:t>
      </w:r>
      <w:r>
        <w:rPr>
          <w:rFonts w:cs="Arial"/>
          <w:sz w:val="24"/>
          <w:szCs w:val="24"/>
          <w:lang w:eastAsia="en-GB"/>
        </w:rPr>
        <w:t xml:space="preserve"> the</w:t>
      </w:r>
      <w:r w:rsidRPr="00561209">
        <w:rPr>
          <w:rFonts w:cs="Arial"/>
          <w:sz w:val="24"/>
          <w:szCs w:val="24"/>
          <w:lang w:eastAsia="en-GB"/>
        </w:rPr>
        <w:t xml:space="preserve"> ability to comply with policies and procedures relating to child protection, health, safety and security, confidentiality and data protection</w:t>
      </w:r>
      <w:r>
        <w:rPr>
          <w:rFonts w:cs="Arial"/>
          <w:sz w:val="24"/>
          <w:szCs w:val="24"/>
          <w:lang w:eastAsia="en-GB"/>
        </w:rPr>
        <w:t>.</w:t>
      </w:r>
      <w:r w:rsidRPr="00FF7A42">
        <w:rPr>
          <w:sz w:val="24"/>
          <w:szCs w:val="24"/>
          <w:lang w:eastAsia="en-GB"/>
        </w:rPr>
        <w:t xml:space="preserve"> </w:t>
      </w:r>
    </w:p>
    <w:p w14:paraId="03A45E8E" w14:textId="77777777" w:rsidR="00C369DB" w:rsidRPr="00057BDD" w:rsidRDefault="00C369DB" w:rsidP="00C369DB">
      <w:pPr>
        <w:pBdr>
          <w:top w:val="single" w:sz="4" w:space="1" w:color="auto"/>
          <w:left w:val="single" w:sz="4" w:space="4" w:color="auto"/>
          <w:bottom w:val="single" w:sz="4" w:space="1" w:color="auto"/>
          <w:right w:val="single" w:sz="4" w:space="4" w:color="auto"/>
        </w:pBdr>
        <w:shd w:val="clear" w:color="auto" w:fill="2A7AB0"/>
        <w:spacing w:before="100" w:beforeAutospacing="1" w:after="100" w:afterAutospacing="1" w:line="360" w:lineRule="auto"/>
        <w:rPr>
          <w:rFonts w:cs="Arial"/>
          <w:b/>
          <w:color w:val="FFFFFF" w:themeColor="background1"/>
          <w:sz w:val="24"/>
          <w:szCs w:val="24"/>
        </w:rPr>
      </w:pPr>
      <w:r w:rsidRPr="00057BDD">
        <w:rPr>
          <w:rFonts w:cs="Arial"/>
          <w:b/>
          <w:color w:val="FFFFFF" w:themeColor="background1"/>
          <w:sz w:val="24"/>
          <w:szCs w:val="24"/>
        </w:rPr>
        <w:t>Person specification</w:t>
      </w:r>
    </w:p>
    <w:tbl>
      <w:tblPr>
        <w:tblStyle w:val="TableGrid"/>
        <w:tblW w:w="0" w:type="auto"/>
        <w:tblLook w:val="04A0" w:firstRow="1" w:lastRow="0" w:firstColumn="1" w:lastColumn="0" w:noHBand="0" w:noVBand="1"/>
      </w:tblPr>
      <w:tblGrid>
        <w:gridCol w:w="6941"/>
        <w:gridCol w:w="2075"/>
      </w:tblGrid>
      <w:tr w:rsidR="00C369DB" w:rsidRPr="00057BDD" w14:paraId="7E23A19D" w14:textId="77777777" w:rsidTr="00D14AB1">
        <w:trPr>
          <w:tblHeader/>
        </w:trPr>
        <w:tc>
          <w:tcPr>
            <w:tcW w:w="6941" w:type="dxa"/>
            <w:shd w:val="clear" w:color="auto" w:fill="B4C6E7" w:themeFill="accent1" w:themeFillTint="66"/>
          </w:tcPr>
          <w:p w14:paraId="53CC112D" w14:textId="77777777" w:rsidR="00C369DB" w:rsidRPr="00057BDD" w:rsidRDefault="00C369DB" w:rsidP="00D14AB1">
            <w:pPr>
              <w:rPr>
                <w:rFonts w:cs="Arial"/>
                <w:b/>
                <w:sz w:val="24"/>
                <w:szCs w:val="24"/>
              </w:rPr>
            </w:pPr>
            <w:r w:rsidRPr="00057BDD">
              <w:rPr>
                <w:rFonts w:cs="Arial"/>
                <w:b/>
                <w:sz w:val="24"/>
                <w:szCs w:val="24"/>
              </w:rPr>
              <w:t>Essential Requirements</w:t>
            </w:r>
          </w:p>
        </w:tc>
        <w:tc>
          <w:tcPr>
            <w:tcW w:w="2075" w:type="dxa"/>
            <w:shd w:val="clear" w:color="auto" w:fill="B4C6E7" w:themeFill="accent1" w:themeFillTint="66"/>
          </w:tcPr>
          <w:p w14:paraId="56BBCFE6" w14:textId="77777777" w:rsidR="00C369DB" w:rsidRPr="00057BDD" w:rsidRDefault="00C369DB" w:rsidP="00D14AB1">
            <w:pPr>
              <w:rPr>
                <w:rFonts w:cs="Arial"/>
                <w:b/>
                <w:sz w:val="24"/>
                <w:szCs w:val="24"/>
              </w:rPr>
            </w:pPr>
            <w:r w:rsidRPr="00057BDD">
              <w:rPr>
                <w:rFonts w:cs="Arial"/>
                <w:b/>
                <w:sz w:val="24"/>
                <w:szCs w:val="24"/>
              </w:rPr>
              <w:t>Tested by</w:t>
            </w:r>
          </w:p>
        </w:tc>
      </w:tr>
      <w:tr w:rsidR="00C369DB" w:rsidRPr="00057BDD" w14:paraId="58166288" w14:textId="77777777" w:rsidTr="00D14AB1">
        <w:tc>
          <w:tcPr>
            <w:tcW w:w="9016" w:type="dxa"/>
            <w:gridSpan w:val="2"/>
            <w:shd w:val="clear" w:color="auto" w:fill="D9E2F3" w:themeFill="accent1" w:themeFillTint="33"/>
          </w:tcPr>
          <w:p w14:paraId="37FBF5ED" w14:textId="77777777" w:rsidR="00C369DB" w:rsidRPr="00057BDD" w:rsidRDefault="00C369DB" w:rsidP="00D14AB1">
            <w:pPr>
              <w:rPr>
                <w:rFonts w:cs="Arial"/>
                <w:sz w:val="24"/>
                <w:szCs w:val="24"/>
              </w:rPr>
            </w:pPr>
            <w:r w:rsidRPr="00057BDD">
              <w:rPr>
                <w:rFonts w:cs="Arial"/>
                <w:b/>
                <w:sz w:val="24"/>
                <w:szCs w:val="24"/>
              </w:rPr>
              <w:t>Qualifications</w:t>
            </w:r>
          </w:p>
        </w:tc>
      </w:tr>
      <w:tr w:rsidR="00C369DB" w:rsidRPr="00057BDD" w14:paraId="1D05A54D" w14:textId="77777777" w:rsidTr="00D14AB1">
        <w:tc>
          <w:tcPr>
            <w:tcW w:w="6941" w:type="dxa"/>
          </w:tcPr>
          <w:p w14:paraId="6DCEE8A6"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Degree level qualification or equivalent.</w:t>
            </w:r>
          </w:p>
          <w:p w14:paraId="35C02210" w14:textId="2405AAFE" w:rsidR="00C369DB" w:rsidRPr="00057BDD" w:rsidRDefault="00C369DB" w:rsidP="00D14AB1">
            <w:pPr>
              <w:rPr>
                <w:rFonts w:cs="Arial"/>
                <w:sz w:val="24"/>
                <w:szCs w:val="24"/>
              </w:rPr>
            </w:pPr>
            <w:r w:rsidRPr="00057BDD">
              <w:rPr>
                <w:rFonts w:cs="Arial"/>
                <w:sz w:val="24"/>
                <w:szCs w:val="24"/>
              </w:rPr>
              <w:t>Must hold a recognised teaching qualification which has resulted in Qualified Teacher Status (QTS)</w:t>
            </w:r>
            <w:r w:rsidR="00372814">
              <w:rPr>
                <w:rFonts w:cs="Arial"/>
                <w:sz w:val="24"/>
                <w:szCs w:val="24"/>
              </w:rPr>
              <w:t xml:space="preserve"> - </w:t>
            </w:r>
            <w:r w:rsidR="00C83E6F" w:rsidRPr="00C83E6F">
              <w:rPr>
                <w:rFonts w:cs="Arial"/>
                <w:sz w:val="24"/>
                <w:szCs w:val="24"/>
              </w:rPr>
              <w:t>all posts except post-16 education and training</w:t>
            </w:r>
          </w:p>
        </w:tc>
        <w:tc>
          <w:tcPr>
            <w:tcW w:w="2075" w:type="dxa"/>
          </w:tcPr>
          <w:p w14:paraId="26E7A019" w14:textId="77777777" w:rsidR="00C369DB" w:rsidRPr="00057BDD" w:rsidRDefault="00C369DB" w:rsidP="00D14AB1">
            <w:pPr>
              <w:rPr>
                <w:rFonts w:cs="Arial"/>
                <w:sz w:val="24"/>
                <w:szCs w:val="24"/>
              </w:rPr>
            </w:pPr>
            <w:r w:rsidRPr="00057BDD">
              <w:rPr>
                <w:rFonts w:cs="Arial"/>
                <w:sz w:val="24"/>
                <w:szCs w:val="24"/>
              </w:rPr>
              <w:t>Application form</w:t>
            </w:r>
          </w:p>
          <w:p w14:paraId="1EF5A238" w14:textId="77777777" w:rsidR="00C369DB" w:rsidRPr="00057BDD" w:rsidRDefault="00C369DB" w:rsidP="00D14AB1">
            <w:pPr>
              <w:rPr>
                <w:rFonts w:cs="Arial"/>
                <w:sz w:val="24"/>
                <w:szCs w:val="24"/>
              </w:rPr>
            </w:pPr>
          </w:p>
          <w:p w14:paraId="505D0E97" w14:textId="77777777" w:rsidR="00C369DB" w:rsidRPr="00057BDD" w:rsidRDefault="00C369DB" w:rsidP="00D14AB1">
            <w:pPr>
              <w:rPr>
                <w:rFonts w:cs="Arial"/>
                <w:sz w:val="24"/>
                <w:szCs w:val="24"/>
              </w:rPr>
            </w:pPr>
            <w:r w:rsidRPr="00057BDD">
              <w:rPr>
                <w:rFonts w:cs="Arial"/>
                <w:sz w:val="24"/>
                <w:szCs w:val="24"/>
              </w:rPr>
              <w:t>Application form</w:t>
            </w:r>
          </w:p>
        </w:tc>
      </w:tr>
      <w:tr w:rsidR="00C369DB" w:rsidRPr="00057BDD" w14:paraId="1F785291" w14:textId="77777777" w:rsidTr="00D14AB1">
        <w:tc>
          <w:tcPr>
            <w:tcW w:w="9016" w:type="dxa"/>
            <w:gridSpan w:val="2"/>
            <w:shd w:val="clear" w:color="auto" w:fill="D9E2F3" w:themeFill="accent1" w:themeFillTint="33"/>
          </w:tcPr>
          <w:p w14:paraId="7CA34AC5" w14:textId="77777777" w:rsidR="00C369DB" w:rsidRPr="00057BDD" w:rsidRDefault="00C369DB" w:rsidP="00D14AB1">
            <w:pPr>
              <w:rPr>
                <w:rFonts w:cs="Arial"/>
                <w:sz w:val="24"/>
                <w:szCs w:val="24"/>
              </w:rPr>
            </w:pPr>
            <w:r w:rsidRPr="00057BDD">
              <w:rPr>
                <w:rFonts w:cs="Arial"/>
                <w:b/>
                <w:sz w:val="24"/>
                <w:szCs w:val="24"/>
              </w:rPr>
              <w:t>Experience</w:t>
            </w:r>
          </w:p>
        </w:tc>
      </w:tr>
      <w:tr w:rsidR="00C369DB" w:rsidRPr="00057BDD" w14:paraId="0A4D2DFD" w14:textId="77777777" w:rsidTr="00D14AB1">
        <w:tc>
          <w:tcPr>
            <w:tcW w:w="6941" w:type="dxa"/>
          </w:tcPr>
          <w:p w14:paraId="36BCA5E0" w14:textId="14B88CDE" w:rsidR="00C369DB" w:rsidRPr="00C369DB" w:rsidRDefault="00C369DB" w:rsidP="00C369DB">
            <w:pPr>
              <w:contextualSpacing/>
              <w:rPr>
                <w:rFonts w:cs="Arial"/>
                <w:sz w:val="24"/>
                <w:szCs w:val="24"/>
              </w:rPr>
            </w:pPr>
            <w:r w:rsidRPr="00C369DB">
              <w:rPr>
                <w:sz w:val="24"/>
                <w:szCs w:val="24"/>
              </w:rPr>
              <w:t xml:space="preserve">A minimum of three years leadership or specialist experience at a senior level in one or more of the sectors we inspect with a particular focus on </w:t>
            </w:r>
            <w:r w:rsidR="00C83E6F">
              <w:rPr>
                <w:sz w:val="24"/>
                <w:szCs w:val="24"/>
              </w:rPr>
              <w:t xml:space="preserve">primary education, </w:t>
            </w:r>
            <w:r w:rsidRPr="00C369DB">
              <w:rPr>
                <w:sz w:val="24"/>
                <w:szCs w:val="24"/>
              </w:rPr>
              <w:t xml:space="preserve">secondary education, </w:t>
            </w:r>
            <w:r w:rsidR="00C83E6F">
              <w:rPr>
                <w:sz w:val="24"/>
                <w:szCs w:val="24"/>
              </w:rPr>
              <w:t>local government education services or post-16 education and training</w:t>
            </w:r>
          </w:p>
          <w:p w14:paraId="4D1E687E" w14:textId="77777777" w:rsidR="00C369DB" w:rsidRPr="00C369DB" w:rsidRDefault="00C369DB" w:rsidP="00D14AB1">
            <w:pPr>
              <w:rPr>
                <w:rFonts w:cs="Arial"/>
                <w:sz w:val="24"/>
                <w:szCs w:val="24"/>
              </w:rPr>
            </w:pPr>
          </w:p>
          <w:p w14:paraId="229B8111" w14:textId="77777777" w:rsidR="00C369DB" w:rsidRPr="00C369DB" w:rsidRDefault="00C369DB" w:rsidP="00D14AB1">
            <w:pPr>
              <w:rPr>
                <w:rFonts w:cs="Arial"/>
                <w:sz w:val="24"/>
                <w:szCs w:val="24"/>
              </w:rPr>
            </w:pPr>
            <w:r w:rsidRPr="00C369DB">
              <w:rPr>
                <w:rFonts w:cs="Arial"/>
                <w:sz w:val="24"/>
                <w:szCs w:val="24"/>
              </w:rPr>
              <w:t>A proven track record of achieving improved outcomes for learners</w:t>
            </w:r>
          </w:p>
          <w:p w14:paraId="42B3341B" w14:textId="77777777" w:rsidR="00C369DB" w:rsidRPr="00057BDD" w:rsidRDefault="00C369DB" w:rsidP="00D14AB1">
            <w:pPr>
              <w:rPr>
                <w:rFonts w:cs="Arial"/>
                <w:sz w:val="24"/>
                <w:szCs w:val="24"/>
              </w:rPr>
            </w:pPr>
          </w:p>
        </w:tc>
        <w:tc>
          <w:tcPr>
            <w:tcW w:w="2075" w:type="dxa"/>
          </w:tcPr>
          <w:p w14:paraId="6FE2BBDC" w14:textId="77777777" w:rsidR="00C369DB" w:rsidRPr="00057BDD" w:rsidRDefault="00C369DB" w:rsidP="00D14AB1">
            <w:pPr>
              <w:rPr>
                <w:rFonts w:cs="Arial"/>
                <w:sz w:val="24"/>
                <w:szCs w:val="24"/>
              </w:rPr>
            </w:pPr>
            <w:r w:rsidRPr="00057BDD">
              <w:rPr>
                <w:rFonts w:cs="Arial"/>
                <w:sz w:val="24"/>
                <w:szCs w:val="24"/>
              </w:rPr>
              <w:t>Application form</w:t>
            </w:r>
          </w:p>
          <w:p w14:paraId="684DCEC5" w14:textId="77777777" w:rsidR="00C369DB" w:rsidRPr="00057BDD" w:rsidRDefault="00C369DB" w:rsidP="00D14AB1">
            <w:pPr>
              <w:rPr>
                <w:rFonts w:cs="Arial"/>
                <w:sz w:val="24"/>
                <w:szCs w:val="24"/>
              </w:rPr>
            </w:pPr>
            <w:r w:rsidRPr="00057BDD">
              <w:rPr>
                <w:rFonts w:cs="Arial"/>
                <w:sz w:val="24"/>
                <w:szCs w:val="24"/>
              </w:rPr>
              <w:t xml:space="preserve">Assessment </w:t>
            </w:r>
          </w:p>
          <w:p w14:paraId="0C02527B" w14:textId="77777777" w:rsidR="00C369DB" w:rsidRPr="00057BDD" w:rsidRDefault="00C369DB" w:rsidP="00D14AB1">
            <w:pPr>
              <w:rPr>
                <w:rFonts w:cs="Arial"/>
                <w:sz w:val="24"/>
                <w:szCs w:val="24"/>
              </w:rPr>
            </w:pPr>
            <w:r w:rsidRPr="00057BDD">
              <w:rPr>
                <w:rFonts w:cs="Arial"/>
                <w:sz w:val="24"/>
                <w:szCs w:val="24"/>
              </w:rPr>
              <w:t>Interview</w:t>
            </w:r>
          </w:p>
          <w:p w14:paraId="5022F646" w14:textId="77777777" w:rsidR="00C369DB" w:rsidRPr="00057BDD" w:rsidRDefault="00C369DB" w:rsidP="00D14AB1">
            <w:pPr>
              <w:rPr>
                <w:rFonts w:cs="Arial"/>
                <w:sz w:val="24"/>
                <w:szCs w:val="24"/>
              </w:rPr>
            </w:pPr>
          </w:p>
          <w:p w14:paraId="4A0F70AC" w14:textId="77777777" w:rsidR="00C83E6F" w:rsidRDefault="00C83E6F" w:rsidP="00D14AB1">
            <w:pPr>
              <w:rPr>
                <w:rFonts w:cs="Arial"/>
                <w:sz w:val="24"/>
                <w:szCs w:val="24"/>
              </w:rPr>
            </w:pPr>
          </w:p>
          <w:p w14:paraId="4D602C77" w14:textId="77777777" w:rsidR="00C83E6F" w:rsidRDefault="00C83E6F" w:rsidP="00D14AB1">
            <w:pPr>
              <w:rPr>
                <w:rFonts w:cs="Arial"/>
                <w:sz w:val="24"/>
                <w:szCs w:val="24"/>
              </w:rPr>
            </w:pPr>
          </w:p>
          <w:p w14:paraId="684EC11B" w14:textId="4D6240E3" w:rsidR="00C369DB" w:rsidRPr="00057BDD" w:rsidRDefault="00C369DB" w:rsidP="00D14AB1">
            <w:pPr>
              <w:rPr>
                <w:rFonts w:cs="Arial"/>
                <w:sz w:val="24"/>
                <w:szCs w:val="24"/>
              </w:rPr>
            </w:pPr>
            <w:r w:rsidRPr="00057BDD">
              <w:rPr>
                <w:rFonts w:cs="Arial"/>
                <w:sz w:val="24"/>
                <w:szCs w:val="24"/>
              </w:rPr>
              <w:t>Application form</w:t>
            </w:r>
          </w:p>
          <w:p w14:paraId="3053154E" w14:textId="77777777" w:rsidR="00C369DB" w:rsidRPr="00057BDD" w:rsidRDefault="00C369DB" w:rsidP="00D14AB1">
            <w:pPr>
              <w:rPr>
                <w:rFonts w:cs="Arial"/>
                <w:sz w:val="24"/>
                <w:szCs w:val="24"/>
              </w:rPr>
            </w:pPr>
            <w:r w:rsidRPr="00057BDD">
              <w:rPr>
                <w:rFonts w:cs="Arial"/>
                <w:sz w:val="24"/>
                <w:szCs w:val="24"/>
              </w:rPr>
              <w:t xml:space="preserve">Assessment </w:t>
            </w:r>
          </w:p>
          <w:p w14:paraId="7E652BC5" w14:textId="77777777" w:rsidR="00C369DB" w:rsidRPr="00057BDD" w:rsidRDefault="00C369DB" w:rsidP="00D14AB1">
            <w:pPr>
              <w:rPr>
                <w:rFonts w:cs="Arial"/>
                <w:sz w:val="24"/>
                <w:szCs w:val="24"/>
              </w:rPr>
            </w:pPr>
            <w:r w:rsidRPr="00057BDD">
              <w:rPr>
                <w:rFonts w:cs="Arial"/>
                <w:sz w:val="24"/>
                <w:szCs w:val="24"/>
              </w:rPr>
              <w:t>Interview</w:t>
            </w:r>
          </w:p>
        </w:tc>
      </w:tr>
      <w:tr w:rsidR="00C369DB" w:rsidRPr="00057BDD" w14:paraId="24617CD8" w14:textId="77777777" w:rsidTr="00D14AB1">
        <w:tc>
          <w:tcPr>
            <w:tcW w:w="9016" w:type="dxa"/>
            <w:gridSpan w:val="2"/>
            <w:shd w:val="clear" w:color="auto" w:fill="D9E2F3" w:themeFill="accent1" w:themeFillTint="33"/>
          </w:tcPr>
          <w:p w14:paraId="4DE9FB7B" w14:textId="77777777" w:rsidR="00C369DB" w:rsidRPr="00057BDD" w:rsidRDefault="00C369DB" w:rsidP="00D14AB1">
            <w:pPr>
              <w:rPr>
                <w:rFonts w:cs="Arial"/>
                <w:sz w:val="24"/>
                <w:szCs w:val="24"/>
              </w:rPr>
            </w:pPr>
            <w:r w:rsidRPr="00057BDD">
              <w:rPr>
                <w:rFonts w:cs="Arial"/>
                <w:b/>
                <w:sz w:val="24"/>
                <w:szCs w:val="24"/>
              </w:rPr>
              <w:t>Technical</w:t>
            </w:r>
          </w:p>
        </w:tc>
      </w:tr>
      <w:tr w:rsidR="00C369DB" w:rsidRPr="00057BDD" w14:paraId="7E782EBF" w14:textId="77777777" w:rsidTr="00D14AB1">
        <w:tc>
          <w:tcPr>
            <w:tcW w:w="6941" w:type="dxa"/>
          </w:tcPr>
          <w:p w14:paraId="4AFF382B" w14:textId="77777777" w:rsidR="00C369DB" w:rsidRPr="00057BDD" w:rsidRDefault="00C369DB" w:rsidP="00D14AB1">
            <w:pPr>
              <w:rPr>
                <w:rFonts w:cs="Arial"/>
                <w:b/>
                <w:sz w:val="24"/>
                <w:szCs w:val="24"/>
              </w:rPr>
            </w:pPr>
            <w:r w:rsidRPr="00057BDD">
              <w:rPr>
                <w:rFonts w:cs="Arial"/>
                <w:sz w:val="24"/>
                <w:szCs w:val="24"/>
              </w:rPr>
              <w:t>An awareness of the current changes taking place in education and inspection and the ability to keep up to date across a wide range of professional matters</w:t>
            </w:r>
          </w:p>
          <w:p w14:paraId="3C1AB153" w14:textId="77777777" w:rsidR="00C369DB" w:rsidRPr="00057BDD" w:rsidRDefault="00C369DB" w:rsidP="00D14AB1">
            <w:pPr>
              <w:rPr>
                <w:rFonts w:cs="Arial"/>
                <w:sz w:val="24"/>
                <w:szCs w:val="24"/>
              </w:rPr>
            </w:pPr>
          </w:p>
          <w:p w14:paraId="67117F9D" w14:textId="77777777" w:rsidR="00C369DB" w:rsidRPr="00057BDD" w:rsidRDefault="00C369DB" w:rsidP="00D14AB1">
            <w:pPr>
              <w:rPr>
                <w:rFonts w:cs="Arial"/>
                <w:sz w:val="24"/>
                <w:szCs w:val="24"/>
              </w:rPr>
            </w:pPr>
            <w:r w:rsidRPr="00057BDD">
              <w:rPr>
                <w:rFonts w:cs="Arial"/>
                <w:sz w:val="24"/>
                <w:szCs w:val="24"/>
              </w:rPr>
              <w:t>A deep and broad knowledge and understanding of current education issues gained in one or more of the sectors we inspect</w:t>
            </w:r>
          </w:p>
          <w:p w14:paraId="2559884C" w14:textId="77777777" w:rsidR="00C369DB" w:rsidRPr="00057BDD" w:rsidRDefault="00C369DB" w:rsidP="00D14AB1">
            <w:pPr>
              <w:rPr>
                <w:rFonts w:cs="Arial"/>
                <w:sz w:val="24"/>
                <w:szCs w:val="24"/>
              </w:rPr>
            </w:pPr>
          </w:p>
          <w:p w14:paraId="76CE926A" w14:textId="77777777" w:rsidR="00C369DB" w:rsidRPr="00057BDD" w:rsidRDefault="00C369DB" w:rsidP="00D14AB1">
            <w:pPr>
              <w:rPr>
                <w:rFonts w:cs="Arial"/>
                <w:sz w:val="24"/>
                <w:szCs w:val="24"/>
              </w:rPr>
            </w:pPr>
            <w:r w:rsidRPr="00057BDD">
              <w:rPr>
                <w:rFonts w:cs="Arial"/>
                <w:sz w:val="24"/>
                <w:szCs w:val="24"/>
              </w:rPr>
              <w:t>An understanding of the key stakeholders in education, and their operational context</w:t>
            </w:r>
          </w:p>
          <w:p w14:paraId="4A9FB79D" w14:textId="77777777" w:rsidR="00C83E6F" w:rsidRDefault="00C83E6F" w:rsidP="00D14AB1">
            <w:pPr>
              <w:rPr>
                <w:rFonts w:cs="Arial"/>
                <w:sz w:val="24"/>
                <w:szCs w:val="24"/>
              </w:rPr>
            </w:pPr>
          </w:p>
          <w:p w14:paraId="742A4AEF" w14:textId="4AF5969C" w:rsidR="00C369DB" w:rsidRDefault="00C369DB" w:rsidP="00D14AB1">
            <w:pPr>
              <w:rPr>
                <w:rFonts w:cs="Arial"/>
                <w:sz w:val="24"/>
                <w:szCs w:val="24"/>
              </w:rPr>
            </w:pPr>
            <w:r w:rsidRPr="00057BDD">
              <w:rPr>
                <w:rFonts w:cs="Arial"/>
                <w:sz w:val="24"/>
                <w:szCs w:val="24"/>
              </w:rPr>
              <w:lastRenderedPageBreak/>
              <w:t>Analyses and interprets data and evidence to support lines of enquiry and support judgements</w:t>
            </w:r>
          </w:p>
          <w:p w14:paraId="1589BB6C" w14:textId="77777777" w:rsidR="00C369DB" w:rsidRPr="00057BDD" w:rsidRDefault="00C369DB" w:rsidP="00D14AB1">
            <w:pPr>
              <w:rPr>
                <w:rFonts w:cs="Arial"/>
                <w:sz w:val="24"/>
                <w:szCs w:val="24"/>
              </w:rPr>
            </w:pPr>
          </w:p>
        </w:tc>
        <w:tc>
          <w:tcPr>
            <w:tcW w:w="2075" w:type="dxa"/>
          </w:tcPr>
          <w:p w14:paraId="5FE7D6CE" w14:textId="77777777" w:rsidR="00C369DB" w:rsidRPr="00057BDD" w:rsidRDefault="00C369DB" w:rsidP="00D14AB1">
            <w:pPr>
              <w:contextualSpacing/>
              <w:rPr>
                <w:rFonts w:cs="Arial"/>
                <w:sz w:val="24"/>
                <w:szCs w:val="24"/>
              </w:rPr>
            </w:pPr>
            <w:r w:rsidRPr="00057BDD">
              <w:rPr>
                <w:rFonts w:cs="Arial"/>
                <w:sz w:val="24"/>
                <w:szCs w:val="24"/>
              </w:rPr>
              <w:lastRenderedPageBreak/>
              <w:t xml:space="preserve">Application </w:t>
            </w:r>
            <w:r>
              <w:rPr>
                <w:rFonts w:cs="Arial"/>
                <w:sz w:val="24"/>
                <w:szCs w:val="24"/>
              </w:rPr>
              <w:t>f</w:t>
            </w:r>
            <w:r w:rsidRPr="00057BDD">
              <w:rPr>
                <w:rFonts w:cs="Arial"/>
                <w:sz w:val="24"/>
                <w:szCs w:val="24"/>
              </w:rPr>
              <w:t>orm</w:t>
            </w:r>
          </w:p>
          <w:p w14:paraId="5C287BFE" w14:textId="77777777" w:rsidR="00C369DB" w:rsidRPr="00057BDD" w:rsidRDefault="00C369DB" w:rsidP="00D14AB1">
            <w:pPr>
              <w:contextualSpacing/>
              <w:rPr>
                <w:rFonts w:cs="Arial"/>
                <w:sz w:val="24"/>
                <w:szCs w:val="24"/>
              </w:rPr>
            </w:pPr>
            <w:r w:rsidRPr="00057BDD">
              <w:rPr>
                <w:rFonts w:cs="Arial"/>
                <w:sz w:val="24"/>
                <w:szCs w:val="24"/>
              </w:rPr>
              <w:t>Assessment</w:t>
            </w:r>
          </w:p>
          <w:p w14:paraId="1829B357" w14:textId="77777777" w:rsidR="00C369DB" w:rsidRPr="00057BDD" w:rsidRDefault="00C369DB" w:rsidP="00D14AB1">
            <w:pPr>
              <w:rPr>
                <w:rFonts w:cs="Arial"/>
                <w:sz w:val="24"/>
                <w:szCs w:val="24"/>
              </w:rPr>
            </w:pPr>
            <w:r w:rsidRPr="00057BDD">
              <w:rPr>
                <w:rFonts w:cs="Arial"/>
                <w:sz w:val="24"/>
                <w:szCs w:val="24"/>
              </w:rPr>
              <w:t>Interview</w:t>
            </w:r>
          </w:p>
          <w:p w14:paraId="12D1D1F2" w14:textId="77777777" w:rsidR="00C369DB" w:rsidRPr="00057BDD" w:rsidRDefault="00C369DB" w:rsidP="00D14AB1">
            <w:pPr>
              <w:rPr>
                <w:rFonts w:cs="Arial"/>
                <w:sz w:val="24"/>
                <w:szCs w:val="24"/>
              </w:rPr>
            </w:pPr>
          </w:p>
          <w:p w14:paraId="166FF361" w14:textId="77777777" w:rsidR="00C369DB" w:rsidRPr="00057BDD" w:rsidRDefault="00C369DB" w:rsidP="00D14AB1">
            <w:pPr>
              <w:rPr>
                <w:rFonts w:cs="Arial"/>
                <w:sz w:val="24"/>
                <w:szCs w:val="24"/>
              </w:rPr>
            </w:pPr>
            <w:r w:rsidRPr="00057BDD">
              <w:rPr>
                <w:rFonts w:cs="Arial"/>
                <w:sz w:val="24"/>
                <w:szCs w:val="24"/>
              </w:rPr>
              <w:t>Interview</w:t>
            </w:r>
          </w:p>
          <w:p w14:paraId="5FD88822" w14:textId="77777777" w:rsidR="00C369DB" w:rsidRPr="00057BDD" w:rsidRDefault="00C369DB" w:rsidP="00D14AB1">
            <w:pPr>
              <w:rPr>
                <w:rFonts w:cs="Arial"/>
                <w:sz w:val="24"/>
                <w:szCs w:val="24"/>
              </w:rPr>
            </w:pPr>
          </w:p>
          <w:p w14:paraId="10EB6D86" w14:textId="77777777" w:rsidR="00C369DB" w:rsidRPr="00057BDD" w:rsidRDefault="00C369DB" w:rsidP="00D14AB1">
            <w:pPr>
              <w:rPr>
                <w:rFonts w:cs="Arial"/>
                <w:sz w:val="24"/>
                <w:szCs w:val="24"/>
              </w:rPr>
            </w:pPr>
          </w:p>
          <w:p w14:paraId="32D57A1C" w14:textId="77777777" w:rsidR="00C369DB" w:rsidRDefault="00C369DB" w:rsidP="00D14AB1">
            <w:pPr>
              <w:rPr>
                <w:rFonts w:cs="Arial"/>
                <w:sz w:val="24"/>
                <w:szCs w:val="24"/>
              </w:rPr>
            </w:pPr>
          </w:p>
          <w:p w14:paraId="42BA4223" w14:textId="77777777" w:rsidR="00C369DB" w:rsidRPr="00057BDD" w:rsidRDefault="00C369DB" w:rsidP="00D14AB1">
            <w:pPr>
              <w:rPr>
                <w:rFonts w:cs="Arial"/>
                <w:sz w:val="24"/>
                <w:szCs w:val="24"/>
              </w:rPr>
            </w:pPr>
            <w:r w:rsidRPr="00057BDD">
              <w:rPr>
                <w:rFonts w:cs="Arial"/>
                <w:sz w:val="24"/>
                <w:szCs w:val="24"/>
              </w:rPr>
              <w:t>Assessment</w:t>
            </w:r>
          </w:p>
          <w:p w14:paraId="7E881ADE" w14:textId="77777777" w:rsidR="00C369DB" w:rsidRPr="00057BDD" w:rsidRDefault="00C369DB" w:rsidP="00D14AB1">
            <w:pPr>
              <w:rPr>
                <w:rFonts w:cs="Arial"/>
                <w:sz w:val="24"/>
                <w:szCs w:val="24"/>
              </w:rPr>
            </w:pPr>
            <w:r w:rsidRPr="00057BDD">
              <w:rPr>
                <w:rFonts w:cs="Arial"/>
                <w:sz w:val="24"/>
                <w:szCs w:val="24"/>
              </w:rPr>
              <w:t>Interview</w:t>
            </w:r>
          </w:p>
          <w:p w14:paraId="51570440" w14:textId="77777777" w:rsidR="00C83E6F" w:rsidRDefault="00C83E6F" w:rsidP="00D14AB1">
            <w:pPr>
              <w:rPr>
                <w:rFonts w:cs="Arial"/>
                <w:sz w:val="24"/>
                <w:szCs w:val="24"/>
              </w:rPr>
            </w:pPr>
          </w:p>
          <w:p w14:paraId="5FBC0416" w14:textId="77777777" w:rsidR="00C83E6F" w:rsidRDefault="00C83E6F" w:rsidP="00D14AB1">
            <w:pPr>
              <w:rPr>
                <w:rFonts w:cs="Arial"/>
                <w:sz w:val="24"/>
                <w:szCs w:val="24"/>
              </w:rPr>
            </w:pPr>
          </w:p>
          <w:p w14:paraId="12D7DE4F" w14:textId="124AEEE8" w:rsidR="00C369DB" w:rsidRPr="00057BDD" w:rsidRDefault="00C369DB" w:rsidP="00D14AB1">
            <w:pPr>
              <w:rPr>
                <w:rFonts w:cs="Arial"/>
                <w:sz w:val="24"/>
                <w:szCs w:val="24"/>
              </w:rPr>
            </w:pPr>
            <w:r w:rsidRPr="00057BDD">
              <w:rPr>
                <w:rFonts w:cs="Arial"/>
                <w:sz w:val="24"/>
                <w:szCs w:val="24"/>
              </w:rPr>
              <w:lastRenderedPageBreak/>
              <w:t>Assessment</w:t>
            </w:r>
          </w:p>
        </w:tc>
      </w:tr>
      <w:tr w:rsidR="00C369DB" w:rsidRPr="00057BDD" w14:paraId="011CBD5D" w14:textId="77777777" w:rsidTr="00D14AB1">
        <w:tc>
          <w:tcPr>
            <w:tcW w:w="9016" w:type="dxa"/>
            <w:gridSpan w:val="2"/>
            <w:shd w:val="clear" w:color="auto" w:fill="D9E2F3" w:themeFill="accent1" w:themeFillTint="33"/>
          </w:tcPr>
          <w:p w14:paraId="63A6627A" w14:textId="77777777" w:rsidR="00C369DB" w:rsidRPr="00057BDD" w:rsidRDefault="00C369DB" w:rsidP="00D14AB1">
            <w:pPr>
              <w:rPr>
                <w:rFonts w:cs="Arial"/>
                <w:sz w:val="24"/>
                <w:szCs w:val="24"/>
              </w:rPr>
            </w:pPr>
            <w:r w:rsidRPr="00057BDD">
              <w:rPr>
                <w:rFonts w:cs="Arial"/>
                <w:b/>
                <w:sz w:val="24"/>
                <w:szCs w:val="24"/>
              </w:rPr>
              <w:lastRenderedPageBreak/>
              <w:t>Ability</w:t>
            </w:r>
          </w:p>
        </w:tc>
      </w:tr>
      <w:tr w:rsidR="00C369DB" w:rsidRPr="00057BDD" w14:paraId="3AAD60A0" w14:textId="77777777" w:rsidTr="00D14AB1">
        <w:tc>
          <w:tcPr>
            <w:tcW w:w="6941" w:type="dxa"/>
          </w:tcPr>
          <w:p w14:paraId="4699407F" w14:textId="77777777" w:rsidR="00C369DB" w:rsidRPr="00057BDD" w:rsidRDefault="00C369DB" w:rsidP="00D14AB1">
            <w:pPr>
              <w:rPr>
                <w:rFonts w:cs="Arial"/>
                <w:sz w:val="24"/>
                <w:szCs w:val="24"/>
              </w:rPr>
            </w:pPr>
            <w:r w:rsidRPr="00057BDD">
              <w:rPr>
                <w:rFonts w:cs="Arial"/>
                <w:sz w:val="24"/>
                <w:szCs w:val="24"/>
              </w:rPr>
              <w:t>Able to communicate clearly and effectively both verbally and in writing demonstrating clarity and influence</w:t>
            </w:r>
          </w:p>
          <w:p w14:paraId="004C2C52" w14:textId="77777777" w:rsidR="00C369DB" w:rsidRPr="00057BDD" w:rsidRDefault="00C369DB" w:rsidP="00D14AB1">
            <w:pPr>
              <w:rPr>
                <w:rFonts w:cs="Arial"/>
                <w:sz w:val="24"/>
                <w:szCs w:val="24"/>
              </w:rPr>
            </w:pPr>
          </w:p>
          <w:p w14:paraId="054CFF1D" w14:textId="77777777" w:rsidR="00C369DB" w:rsidRPr="00057BDD" w:rsidRDefault="00C369DB" w:rsidP="00D14AB1">
            <w:pPr>
              <w:rPr>
                <w:rFonts w:cs="Arial"/>
                <w:sz w:val="24"/>
                <w:szCs w:val="24"/>
              </w:rPr>
            </w:pPr>
          </w:p>
          <w:p w14:paraId="75E3AD49" w14:textId="77777777" w:rsidR="00C369DB" w:rsidRPr="00057BDD" w:rsidRDefault="00C369DB" w:rsidP="00D14AB1">
            <w:pPr>
              <w:rPr>
                <w:rFonts w:cs="Arial"/>
                <w:sz w:val="24"/>
                <w:szCs w:val="24"/>
              </w:rPr>
            </w:pPr>
            <w:r w:rsidRPr="00057BDD">
              <w:rPr>
                <w:rFonts w:cs="Arial"/>
                <w:sz w:val="24"/>
                <w:szCs w:val="24"/>
              </w:rPr>
              <w:t>Able to use IT equipment effectively in your daily work</w:t>
            </w:r>
          </w:p>
        </w:tc>
        <w:tc>
          <w:tcPr>
            <w:tcW w:w="2075" w:type="dxa"/>
          </w:tcPr>
          <w:p w14:paraId="3A7BC91C" w14:textId="77777777" w:rsidR="00C369DB" w:rsidRPr="00057BDD" w:rsidRDefault="00C369DB" w:rsidP="00D14AB1">
            <w:pPr>
              <w:contextualSpacing/>
              <w:rPr>
                <w:rFonts w:cs="Arial"/>
                <w:sz w:val="24"/>
                <w:szCs w:val="24"/>
              </w:rPr>
            </w:pPr>
            <w:r>
              <w:rPr>
                <w:rFonts w:cs="Arial"/>
                <w:sz w:val="24"/>
                <w:szCs w:val="24"/>
              </w:rPr>
              <w:t>Application f</w:t>
            </w:r>
            <w:r w:rsidRPr="00057BDD">
              <w:rPr>
                <w:rFonts w:cs="Arial"/>
                <w:sz w:val="24"/>
                <w:szCs w:val="24"/>
              </w:rPr>
              <w:t>orm</w:t>
            </w:r>
          </w:p>
          <w:p w14:paraId="39DF06F9" w14:textId="77777777" w:rsidR="00C369DB" w:rsidRPr="00057BDD" w:rsidRDefault="00C369DB" w:rsidP="00D14AB1">
            <w:pPr>
              <w:rPr>
                <w:rFonts w:cs="Arial"/>
                <w:sz w:val="24"/>
                <w:szCs w:val="24"/>
              </w:rPr>
            </w:pPr>
            <w:r w:rsidRPr="00057BDD">
              <w:rPr>
                <w:rFonts w:cs="Arial"/>
                <w:sz w:val="24"/>
                <w:szCs w:val="24"/>
              </w:rPr>
              <w:t>Assessment</w:t>
            </w:r>
          </w:p>
          <w:p w14:paraId="3C1B4318" w14:textId="77777777" w:rsidR="00C369DB" w:rsidRPr="00057BDD" w:rsidRDefault="00C369DB" w:rsidP="00D14AB1">
            <w:pPr>
              <w:rPr>
                <w:rFonts w:cs="Arial"/>
                <w:sz w:val="24"/>
                <w:szCs w:val="24"/>
              </w:rPr>
            </w:pPr>
            <w:r w:rsidRPr="00057BDD">
              <w:rPr>
                <w:rFonts w:cs="Arial"/>
                <w:sz w:val="24"/>
                <w:szCs w:val="24"/>
              </w:rPr>
              <w:t>Interview</w:t>
            </w:r>
          </w:p>
          <w:p w14:paraId="7CE9B1E1" w14:textId="77777777" w:rsidR="00C369DB" w:rsidRPr="00057BDD" w:rsidRDefault="00C369DB" w:rsidP="00D14AB1">
            <w:pPr>
              <w:rPr>
                <w:rFonts w:cs="Arial"/>
                <w:sz w:val="24"/>
                <w:szCs w:val="24"/>
              </w:rPr>
            </w:pPr>
          </w:p>
          <w:p w14:paraId="2C59ED7D" w14:textId="77777777" w:rsidR="00C369DB" w:rsidRPr="00057BDD" w:rsidRDefault="00C369DB" w:rsidP="00D14AB1">
            <w:pPr>
              <w:contextualSpacing/>
              <w:rPr>
                <w:rFonts w:cs="Arial"/>
                <w:sz w:val="24"/>
                <w:szCs w:val="24"/>
              </w:rPr>
            </w:pPr>
            <w:r w:rsidRPr="00057BDD">
              <w:rPr>
                <w:rFonts w:cs="Arial"/>
                <w:sz w:val="24"/>
                <w:szCs w:val="24"/>
              </w:rPr>
              <w:t xml:space="preserve">Application </w:t>
            </w:r>
            <w:r>
              <w:rPr>
                <w:rFonts w:cs="Arial"/>
                <w:sz w:val="24"/>
                <w:szCs w:val="24"/>
              </w:rPr>
              <w:t>f</w:t>
            </w:r>
            <w:r w:rsidRPr="00057BDD">
              <w:rPr>
                <w:rFonts w:cs="Arial"/>
                <w:sz w:val="24"/>
                <w:szCs w:val="24"/>
              </w:rPr>
              <w:t>orm</w:t>
            </w:r>
          </w:p>
          <w:p w14:paraId="10F8ABDB" w14:textId="77777777" w:rsidR="00C369DB" w:rsidRDefault="00C369DB" w:rsidP="00D14AB1">
            <w:pPr>
              <w:rPr>
                <w:rFonts w:cs="Arial"/>
                <w:sz w:val="24"/>
                <w:szCs w:val="24"/>
              </w:rPr>
            </w:pPr>
            <w:r w:rsidRPr="00057BDD">
              <w:rPr>
                <w:rFonts w:cs="Arial"/>
                <w:sz w:val="24"/>
                <w:szCs w:val="24"/>
              </w:rPr>
              <w:t>Assessment</w:t>
            </w:r>
          </w:p>
          <w:p w14:paraId="2EE5A310" w14:textId="77777777" w:rsidR="00C369DB" w:rsidRPr="00057BDD" w:rsidRDefault="00C369DB" w:rsidP="00D14AB1">
            <w:pPr>
              <w:rPr>
                <w:rFonts w:cs="Arial"/>
                <w:sz w:val="24"/>
                <w:szCs w:val="24"/>
              </w:rPr>
            </w:pPr>
          </w:p>
        </w:tc>
      </w:tr>
      <w:tr w:rsidR="00C369DB" w:rsidRPr="00057BDD" w14:paraId="1D5B6524" w14:textId="77777777" w:rsidTr="00D14AB1">
        <w:tc>
          <w:tcPr>
            <w:tcW w:w="9016" w:type="dxa"/>
            <w:gridSpan w:val="2"/>
            <w:shd w:val="clear" w:color="auto" w:fill="D9E2F3" w:themeFill="accent1" w:themeFillTint="33"/>
          </w:tcPr>
          <w:p w14:paraId="28609C5D" w14:textId="77777777" w:rsidR="00C369DB" w:rsidRPr="00057BDD" w:rsidRDefault="00C369DB" w:rsidP="00D14AB1">
            <w:pPr>
              <w:rPr>
                <w:rFonts w:cs="Arial"/>
                <w:sz w:val="24"/>
                <w:szCs w:val="24"/>
              </w:rPr>
            </w:pPr>
            <w:r w:rsidRPr="00057BDD">
              <w:rPr>
                <w:rFonts w:cs="Arial"/>
                <w:b/>
                <w:sz w:val="24"/>
                <w:szCs w:val="24"/>
              </w:rPr>
              <w:t>Behaviour - Leadership</w:t>
            </w:r>
          </w:p>
        </w:tc>
      </w:tr>
      <w:tr w:rsidR="00C369DB" w:rsidRPr="00057BDD" w14:paraId="67E592BA" w14:textId="77777777" w:rsidTr="00D14AB1">
        <w:tc>
          <w:tcPr>
            <w:tcW w:w="6941" w:type="dxa"/>
          </w:tcPr>
          <w:p w14:paraId="5643E93F"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Inspire and motivate others to be fully engaged in their work and dedicated to their role</w:t>
            </w:r>
          </w:p>
          <w:p w14:paraId="0658078F"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Stands by own and team’s actions and decisions where needed and challenges effectively holding others to account</w:t>
            </w:r>
          </w:p>
          <w:p w14:paraId="7A269B1D"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Welcomes and responds to views and challenges from others, despite any conflicting pressures</w:t>
            </w:r>
          </w:p>
          <w:p w14:paraId="3619A125" w14:textId="77777777" w:rsidR="00C369DB" w:rsidRPr="00057BDD" w:rsidRDefault="00C369DB" w:rsidP="00D14AB1">
            <w:pPr>
              <w:rPr>
                <w:rFonts w:cs="Arial"/>
                <w:sz w:val="24"/>
                <w:szCs w:val="24"/>
              </w:rPr>
            </w:pPr>
            <w:r w:rsidRPr="00057BDD">
              <w:rPr>
                <w:rFonts w:cs="Arial"/>
                <w:sz w:val="24"/>
                <w:szCs w:val="24"/>
              </w:rPr>
              <w:t>Promote diversity, inclusion and equality of opportunity, respecting difference</w:t>
            </w:r>
          </w:p>
        </w:tc>
        <w:tc>
          <w:tcPr>
            <w:tcW w:w="2075" w:type="dxa"/>
          </w:tcPr>
          <w:p w14:paraId="1047DACA" w14:textId="77777777" w:rsidR="00C369DB" w:rsidRPr="00057BDD" w:rsidRDefault="00C369DB" w:rsidP="00D14AB1">
            <w:pPr>
              <w:contextualSpacing/>
              <w:rPr>
                <w:rFonts w:cs="Arial"/>
                <w:sz w:val="24"/>
                <w:szCs w:val="24"/>
              </w:rPr>
            </w:pPr>
            <w:r w:rsidRPr="00057BDD">
              <w:rPr>
                <w:rFonts w:cs="Arial"/>
                <w:sz w:val="24"/>
                <w:szCs w:val="24"/>
              </w:rPr>
              <w:t xml:space="preserve">Application </w:t>
            </w:r>
            <w:r>
              <w:rPr>
                <w:rFonts w:cs="Arial"/>
                <w:sz w:val="24"/>
                <w:szCs w:val="24"/>
              </w:rPr>
              <w:t>f</w:t>
            </w:r>
            <w:r w:rsidRPr="00057BDD">
              <w:rPr>
                <w:rFonts w:cs="Arial"/>
                <w:sz w:val="24"/>
                <w:szCs w:val="24"/>
              </w:rPr>
              <w:t>orm</w:t>
            </w:r>
          </w:p>
          <w:p w14:paraId="2FA142C3" w14:textId="77777777" w:rsidR="00C369DB" w:rsidRPr="00057BDD" w:rsidRDefault="00C369DB" w:rsidP="00D14AB1">
            <w:pPr>
              <w:rPr>
                <w:rFonts w:cs="Arial"/>
                <w:sz w:val="24"/>
                <w:szCs w:val="24"/>
              </w:rPr>
            </w:pPr>
            <w:r w:rsidRPr="00057BDD">
              <w:rPr>
                <w:rFonts w:cs="Arial"/>
                <w:sz w:val="24"/>
                <w:szCs w:val="24"/>
              </w:rPr>
              <w:t>Assessment</w:t>
            </w:r>
          </w:p>
          <w:p w14:paraId="588B0256" w14:textId="77777777" w:rsidR="00C369DB" w:rsidRPr="00057BDD" w:rsidRDefault="00C369DB" w:rsidP="00D14AB1">
            <w:pPr>
              <w:rPr>
                <w:rFonts w:cs="Arial"/>
                <w:sz w:val="24"/>
                <w:szCs w:val="24"/>
              </w:rPr>
            </w:pPr>
            <w:r w:rsidRPr="00057BDD">
              <w:rPr>
                <w:rFonts w:cs="Arial"/>
                <w:sz w:val="24"/>
                <w:szCs w:val="24"/>
              </w:rPr>
              <w:t>Interview</w:t>
            </w:r>
          </w:p>
        </w:tc>
      </w:tr>
      <w:tr w:rsidR="00C369DB" w:rsidRPr="00057BDD" w14:paraId="07132F05" w14:textId="77777777" w:rsidTr="00D14AB1">
        <w:tc>
          <w:tcPr>
            <w:tcW w:w="9016" w:type="dxa"/>
            <w:gridSpan w:val="2"/>
            <w:shd w:val="clear" w:color="auto" w:fill="D9E2F3" w:themeFill="accent1" w:themeFillTint="33"/>
          </w:tcPr>
          <w:p w14:paraId="6D3AE294" w14:textId="77777777" w:rsidR="00C369DB" w:rsidRPr="00057BDD" w:rsidRDefault="00C369DB" w:rsidP="00D14AB1">
            <w:pPr>
              <w:rPr>
                <w:rFonts w:cs="Arial"/>
                <w:sz w:val="24"/>
                <w:szCs w:val="24"/>
              </w:rPr>
            </w:pPr>
            <w:r w:rsidRPr="00057BDD">
              <w:rPr>
                <w:rFonts w:cs="Arial"/>
                <w:b/>
                <w:sz w:val="24"/>
                <w:szCs w:val="24"/>
              </w:rPr>
              <w:t>Behaviour – Communicating and Influencing</w:t>
            </w:r>
          </w:p>
        </w:tc>
      </w:tr>
      <w:tr w:rsidR="00C369DB" w:rsidRPr="00057BDD" w14:paraId="5A2DC9FD" w14:textId="77777777" w:rsidTr="00D14AB1">
        <w:tc>
          <w:tcPr>
            <w:tcW w:w="6941" w:type="dxa"/>
          </w:tcPr>
          <w:p w14:paraId="05FF91FC" w14:textId="77777777" w:rsidR="00C369DB" w:rsidRPr="00057BDD" w:rsidRDefault="00C369DB" w:rsidP="00D14AB1">
            <w:pPr>
              <w:contextualSpacing/>
              <w:rPr>
                <w:rFonts w:cs="Arial"/>
                <w:sz w:val="24"/>
                <w:szCs w:val="24"/>
              </w:rPr>
            </w:pPr>
            <w:r w:rsidRPr="00057BDD">
              <w:rPr>
                <w:rFonts w:cs="Arial"/>
                <w:sz w:val="24"/>
                <w:szCs w:val="24"/>
              </w:rPr>
              <w:t>Engage in constructive professional dialogue with colleagues and key stakeholders, building effective partnerships and trust</w:t>
            </w:r>
          </w:p>
          <w:p w14:paraId="389028BE" w14:textId="77777777" w:rsidR="00C369DB" w:rsidRPr="00057BDD" w:rsidRDefault="00C369DB" w:rsidP="00D14AB1">
            <w:pPr>
              <w:contextualSpacing/>
              <w:rPr>
                <w:rFonts w:cs="Arial"/>
                <w:sz w:val="24"/>
                <w:szCs w:val="24"/>
              </w:rPr>
            </w:pPr>
          </w:p>
          <w:p w14:paraId="0D77E3B5" w14:textId="77777777" w:rsidR="00C369DB" w:rsidRPr="00057BDD" w:rsidRDefault="00C369DB" w:rsidP="00D14AB1">
            <w:pPr>
              <w:contextualSpacing/>
              <w:rPr>
                <w:rFonts w:cs="Arial"/>
                <w:sz w:val="24"/>
                <w:szCs w:val="24"/>
              </w:rPr>
            </w:pPr>
            <w:r w:rsidRPr="00057BDD">
              <w:rPr>
                <w:rFonts w:cs="Arial"/>
                <w:sz w:val="24"/>
                <w:szCs w:val="24"/>
              </w:rPr>
              <w:t>Explain complex issues in a way that is easy to understand and is appropriate to the audience</w:t>
            </w:r>
          </w:p>
          <w:p w14:paraId="4B6752B2" w14:textId="77777777" w:rsidR="00C369DB" w:rsidRPr="00057BDD" w:rsidRDefault="00C369DB" w:rsidP="00D14AB1">
            <w:pPr>
              <w:contextualSpacing/>
              <w:rPr>
                <w:rFonts w:cs="Arial"/>
                <w:sz w:val="24"/>
                <w:szCs w:val="24"/>
              </w:rPr>
            </w:pPr>
          </w:p>
          <w:p w14:paraId="55DC5C7E" w14:textId="77777777" w:rsidR="00C369DB" w:rsidRPr="00057BDD" w:rsidRDefault="00C369DB" w:rsidP="00D14AB1">
            <w:pPr>
              <w:contextualSpacing/>
              <w:rPr>
                <w:rFonts w:cs="Arial"/>
                <w:sz w:val="24"/>
                <w:szCs w:val="24"/>
              </w:rPr>
            </w:pPr>
            <w:r w:rsidRPr="00057BDD">
              <w:rPr>
                <w:rFonts w:cs="Arial"/>
                <w:sz w:val="24"/>
                <w:szCs w:val="24"/>
              </w:rPr>
              <w:t>Deliver difficult messages with clarity and sensitivity and considers the impact of the language used</w:t>
            </w:r>
          </w:p>
          <w:p w14:paraId="01D521D9" w14:textId="77777777" w:rsidR="00C369DB" w:rsidRPr="00057BDD" w:rsidRDefault="00C369DB" w:rsidP="00D14AB1">
            <w:pPr>
              <w:contextualSpacing/>
              <w:rPr>
                <w:rFonts w:cs="Arial"/>
                <w:sz w:val="24"/>
                <w:szCs w:val="24"/>
              </w:rPr>
            </w:pPr>
          </w:p>
          <w:p w14:paraId="68802DAA" w14:textId="77777777" w:rsidR="00C369DB" w:rsidRPr="00057BDD" w:rsidRDefault="00C369DB" w:rsidP="00D14AB1">
            <w:pPr>
              <w:rPr>
                <w:rFonts w:cs="Arial"/>
                <w:sz w:val="24"/>
                <w:szCs w:val="24"/>
              </w:rPr>
            </w:pPr>
            <w:r w:rsidRPr="00057BDD">
              <w:rPr>
                <w:rFonts w:cs="Arial"/>
                <w:sz w:val="24"/>
                <w:szCs w:val="24"/>
              </w:rPr>
              <w:t>Remain open minded and impartial while respecting the diverse interests and opinions of others</w:t>
            </w:r>
          </w:p>
        </w:tc>
        <w:tc>
          <w:tcPr>
            <w:tcW w:w="2075" w:type="dxa"/>
          </w:tcPr>
          <w:p w14:paraId="1864B691" w14:textId="77777777" w:rsidR="00C369DB" w:rsidRPr="00057BDD" w:rsidRDefault="00C369DB" w:rsidP="00D14AB1">
            <w:pPr>
              <w:contextualSpacing/>
              <w:rPr>
                <w:rFonts w:cs="Arial"/>
                <w:sz w:val="24"/>
                <w:szCs w:val="24"/>
              </w:rPr>
            </w:pPr>
            <w:r>
              <w:rPr>
                <w:rFonts w:cs="Arial"/>
                <w:sz w:val="24"/>
                <w:szCs w:val="24"/>
              </w:rPr>
              <w:t>Application f</w:t>
            </w:r>
            <w:r w:rsidRPr="00057BDD">
              <w:rPr>
                <w:rFonts w:cs="Arial"/>
                <w:sz w:val="24"/>
                <w:szCs w:val="24"/>
              </w:rPr>
              <w:t>orm</w:t>
            </w:r>
          </w:p>
          <w:p w14:paraId="6ABCA10E" w14:textId="77777777" w:rsidR="00C369DB" w:rsidRPr="00057BDD" w:rsidRDefault="00C369DB" w:rsidP="00D14AB1">
            <w:pPr>
              <w:rPr>
                <w:rFonts w:cs="Arial"/>
                <w:sz w:val="24"/>
                <w:szCs w:val="24"/>
              </w:rPr>
            </w:pPr>
            <w:r w:rsidRPr="00057BDD">
              <w:rPr>
                <w:rFonts w:cs="Arial"/>
                <w:sz w:val="24"/>
                <w:szCs w:val="24"/>
              </w:rPr>
              <w:t>Assessment</w:t>
            </w:r>
          </w:p>
          <w:p w14:paraId="617B81C2" w14:textId="77777777" w:rsidR="00C369DB" w:rsidRPr="00057BDD" w:rsidRDefault="00C369DB" w:rsidP="00D14AB1">
            <w:pPr>
              <w:rPr>
                <w:rFonts w:cs="Arial"/>
                <w:sz w:val="24"/>
                <w:szCs w:val="24"/>
              </w:rPr>
            </w:pPr>
            <w:r w:rsidRPr="00057BDD">
              <w:rPr>
                <w:rFonts w:cs="Arial"/>
                <w:sz w:val="24"/>
                <w:szCs w:val="24"/>
              </w:rPr>
              <w:t>Interview</w:t>
            </w:r>
          </w:p>
        </w:tc>
      </w:tr>
      <w:tr w:rsidR="00C369DB" w:rsidRPr="00057BDD" w14:paraId="1A51237D" w14:textId="77777777" w:rsidTr="00D14AB1">
        <w:tc>
          <w:tcPr>
            <w:tcW w:w="9016" w:type="dxa"/>
            <w:gridSpan w:val="2"/>
            <w:shd w:val="clear" w:color="auto" w:fill="D9E2F3" w:themeFill="accent1" w:themeFillTint="33"/>
          </w:tcPr>
          <w:p w14:paraId="29AAD8EF" w14:textId="77777777" w:rsidR="00C369DB" w:rsidRPr="00057BDD" w:rsidRDefault="00C369DB" w:rsidP="00D14AB1">
            <w:pPr>
              <w:rPr>
                <w:rFonts w:cs="Arial"/>
                <w:sz w:val="24"/>
                <w:szCs w:val="24"/>
              </w:rPr>
            </w:pPr>
            <w:r w:rsidRPr="00057BDD">
              <w:rPr>
                <w:rFonts w:cs="Arial"/>
                <w:b/>
                <w:sz w:val="24"/>
                <w:szCs w:val="24"/>
              </w:rPr>
              <w:t>Behaviour – Making effective decisions</w:t>
            </w:r>
          </w:p>
        </w:tc>
      </w:tr>
      <w:tr w:rsidR="00C369DB" w:rsidRPr="00057BDD" w14:paraId="7509A355" w14:textId="77777777" w:rsidTr="00D14AB1">
        <w:tc>
          <w:tcPr>
            <w:tcW w:w="6941" w:type="dxa"/>
          </w:tcPr>
          <w:p w14:paraId="35CB4402"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 xml:space="preserve">Make sound judgements and reliable decisions in a variety of demanding and time-pressured situations </w:t>
            </w:r>
          </w:p>
          <w:p w14:paraId="51FCD326"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Clarify own understanding before making decisions and encourage innovative suggestions and challenge from others to inform decision making</w:t>
            </w:r>
          </w:p>
          <w:p w14:paraId="6B3D2B26"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 xml:space="preserve">Analyse and accurately interpret data from various sources to support decisions </w:t>
            </w:r>
          </w:p>
          <w:p w14:paraId="24AD428C"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 xml:space="preserve">Present reasonable conclusions from a wide range of complex evidence </w:t>
            </w:r>
          </w:p>
          <w:p w14:paraId="6E258C49" w14:textId="46C893E2" w:rsidR="00C83E6F" w:rsidRPr="00057BDD" w:rsidRDefault="00C369DB" w:rsidP="00C83E6F">
            <w:pPr>
              <w:spacing w:before="100" w:beforeAutospacing="1"/>
              <w:rPr>
                <w:rFonts w:cs="Arial"/>
                <w:sz w:val="24"/>
                <w:szCs w:val="24"/>
              </w:rPr>
            </w:pPr>
            <w:r w:rsidRPr="00057BDD">
              <w:rPr>
                <w:rFonts w:cs="Arial"/>
                <w:sz w:val="24"/>
                <w:szCs w:val="24"/>
              </w:rPr>
              <w:lastRenderedPageBreak/>
              <w:t>Make decisions confidently even when details are unclear or if they prove to be unpopular</w:t>
            </w:r>
          </w:p>
        </w:tc>
        <w:tc>
          <w:tcPr>
            <w:tcW w:w="2075" w:type="dxa"/>
          </w:tcPr>
          <w:p w14:paraId="3183BD4A" w14:textId="77777777" w:rsidR="00C369DB" w:rsidRPr="00057BDD" w:rsidRDefault="00C369DB" w:rsidP="00D14AB1">
            <w:pPr>
              <w:contextualSpacing/>
              <w:rPr>
                <w:rFonts w:cs="Arial"/>
                <w:sz w:val="24"/>
                <w:szCs w:val="24"/>
              </w:rPr>
            </w:pPr>
            <w:r w:rsidRPr="00057BDD">
              <w:rPr>
                <w:rFonts w:cs="Arial"/>
                <w:sz w:val="24"/>
                <w:szCs w:val="24"/>
              </w:rPr>
              <w:lastRenderedPageBreak/>
              <w:t>Appl</w:t>
            </w:r>
            <w:r>
              <w:rPr>
                <w:rFonts w:cs="Arial"/>
                <w:sz w:val="24"/>
                <w:szCs w:val="24"/>
              </w:rPr>
              <w:t>ication f</w:t>
            </w:r>
            <w:r w:rsidRPr="00057BDD">
              <w:rPr>
                <w:rFonts w:cs="Arial"/>
                <w:sz w:val="24"/>
                <w:szCs w:val="24"/>
              </w:rPr>
              <w:t>orm</w:t>
            </w:r>
          </w:p>
          <w:p w14:paraId="26018199" w14:textId="77777777" w:rsidR="00C369DB" w:rsidRPr="00057BDD" w:rsidRDefault="00C369DB" w:rsidP="00D14AB1">
            <w:pPr>
              <w:rPr>
                <w:rFonts w:cs="Arial"/>
                <w:sz w:val="24"/>
                <w:szCs w:val="24"/>
              </w:rPr>
            </w:pPr>
            <w:r w:rsidRPr="00057BDD">
              <w:rPr>
                <w:rFonts w:cs="Arial"/>
                <w:sz w:val="24"/>
                <w:szCs w:val="24"/>
              </w:rPr>
              <w:t>Assessment</w:t>
            </w:r>
          </w:p>
          <w:p w14:paraId="22D58986" w14:textId="77777777" w:rsidR="00C369DB" w:rsidRPr="00057BDD" w:rsidRDefault="00C369DB" w:rsidP="00D14AB1">
            <w:pPr>
              <w:rPr>
                <w:rFonts w:cs="Arial"/>
                <w:sz w:val="24"/>
                <w:szCs w:val="24"/>
              </w:rPr>
            </w:pPr>
            <w:r w:rsidRPr="00057BDD">
              <w:rPr>
                <w:rFonts w:cs="Arial"/>
                <w:sz w:val="24"/>
                <w:szCs w:val="24"/>
              </w:rPr>
              <w:t>Interview</w:t>
            </w:r>
          </w:p>
        </w:tc>
      </w:tr>
      <w:tr w:rsidR="00C369DB" w:rsidRPr="00057BDD" w14:paraId="61CD5911" w14:textId="77777777" w:rsidTr="00D14AB1">
        <w:tc>
          <w:tcPr>
            <w:tcW w:w="9016" w:type="dxa"/>
            <w:gridSpan w:val="2"/>
            <w:shd w:val="clear" w:color="auto" w:fill="D9E2F3" w:themeFill="accent1" w:themeFillTint="33"/>
          </w:tcPr>
          <w:p w14:paraId="0DCBE2ED" w14:textId="77777777" w:rsidR="00C369DB" w:rsidRPr="00057BDD" w:rsidRDefault="00C369DB" w:rsidP="00D14AB1">
            <w:pPr>
              <w:rPr>
                <w:rFonts w:cs="Arial"/>
                <w:sz w:val="24"/>
                <w:szCs w:val="24"/>
              </w:rPr>
            </w:pPr>
            <w:r w:rsidRPr="00057BDD">
              <w:rPr>
                <w:rFonts w:cs="Arial"/>
                <w:b/>
                <w:sz w:val="24"/>
                <w:szCs w:val="24"/>
              </w:rPr>
              <w:t>Behaviour – Delivering at pace</w:t>
            </w:r>
          </w:p>
        </w:tc>
      </w:tr>
      <w:tr w:rsidR="00C369DB" w:rsidRPr="00057BDD" w14:paraId="36F0B170" w14:textId="77777777" w:rsidTr="00D14AB1">
        <w:tc>
          <w:tcPr>
            <w:tcW w:w="6941" w:type="dxa"/>
          </w:tcPr>
          <w:p w14:paraId="1DDEB925"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Manage competing priorities effectively and ensures the timely delivery of quality outcomes</w:t>
            </w:r>
          </w:p>
          <w:p w14:paraId="04717D5D"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Complies with legal and regulatory requirements</w:t>
            </w:r>
          </w:p>
          <w:p w14:paraId="10E2FFC0" w14:textId="77777777" w:rsidR="00C369DB" w:rsidRPr="00057BDD" w:rsidRDefault="00C369DB" w:rsidP="00D14AB1">
            <w:pPr>
              <w:spacing w:before="100" w:beforeAutospacing="1" w:after="100" w:afterAutospacing="1"/>
              <w:rPr>
                <w:rFonts w:cs="Arial"/>
                <w:sz w:val="24"/>
                <w:szCs w:val="24"/>
              </w:rPr>
            </w:pPr>
            <w:r w:rsidRPr="00057BDD">
              <w:rPr>
                <w:rFonts w:cs="Arial"/>
                <w:sz w:val="24"/>
                <w:szCs w:val="24"/>
              </w:rPr>
              <w:t>Demonstrate resilience and maintains own levels of performance in challenging circumstances and encourages others to do the same</w:t>
            </w:r>
          </w:p>
          <w:p w14:paraId="6F7A2D9B" w14:textId="77777777" w:rsidR="00C369DB" w:rsidRPr="00057BDD" w:rsidRDefault="00C369DB" w:rsidP="00D14AB1">
            <w:pPr>
              <w:rPr>
                <w:rFonts w:cs="Arial"/>
                <w:b/>
                <w:sz w:val="24"/>
                <w:szCs w:val="24"/>
              </w:rPr>
            </w:pPr>
            <w:r w:rsidRPr="00057BDD">
              <w:rPr>
                <w:rFonts w:cs="Arial"/>
                <w:sz w:val="24"/>
                <w:szCs w:val="24"/>
              </w:rPr>
              <w:t>Ensure everyone clearly understands and owns their roles and responsibilities</w:t>
            </w:r>
          </w:p>
        </w:tc>
        <w:tc>
          <w:tcPr>
            <w:tcW w:w="2075" w:type="dxa"/>
          </w:tcPr>
          <w:p w14:paraId="3D3490BD" w14:textId="77777777" w:rsidR="00C369DB" w:rsidRPr="00057BDD" w:rsidRDefault="00C369DB" w:rsidP="00D14AB1">
            <w:pPr>
              <w:contextualSpacing/>
              <w:rPr>
                <w:rFonts w:cs="Arial"/>
                <w:sz w:val="24"/>
                <w:szCs w:val="24"/>
              </w:rPr>
            </w:pPr>
            <w:r>
              <w:rPr>
                <w:rFonts w:cs="Arial"/>
                <w:sz w:val="24"/>
                <w:szCs w:val="24"/>
              </w:rPr>
              <w:t>Application f</w:t>
            </w:r>
            <w:r w:rsidRPr="00057BDD">
              <w:rPr>
                <w:rFonts w:cs="Arial"/>
                <w:sz w:val="24"/>
                <w:szCs w:val="24"/>
              </w:rPr>
              <w:t>orm</w:t>
            </w:r>
          </w:p>
          <w:p w14:paraId="24A17F33" w14:textId="77777777" w:rsidR="00C369DB" w:rsidRPr="00057BDD" w:rsidRDefault="00C369DB" w:rsidP="00D14AB1">
            <w:pPr>
              <w:rPr>
                <w:rFonts w:cs="Arial"/>
                <w:sz w:val="24"/>
                <w:szCs w:val="24"/>
              </w:rPr>
            </w:pPr>
            <w:r w:rsidRPr="00057BDD">
              <w:rPr>
                <w:rFonts w:cs="Arial"/>
                <w:sz w:val="24"/>
                <w:szCs w:val="24"/>
              </w:rPr>
              <w:t>Assessment</w:t>
            </w:r>
          </w:p>
          <w:p w14:paraId="62998784" w14:textId="77777777" w:rsidR="00C369DB" w:rsidRPr="00057BDD" w:rsidRDefault="00C369DB" w:rsidP="00D14AB1">
            <w:pPr>
              <w:rPr>
                <w:rFonts w:cs="Arial"/>
                <w:sz w:val="24"/>
                <w:szCs w:val="24"/>
              </w:rPr>
            </w:pPr>
            <w:r w:rsidRPr="00057BDD">
              <w:rPr>
                <w:rFonts w:cs="Arial"/>
                <w:sz w:val="24"/>
                <w:szCs w:val="24"/>
              </w:rPr>
              <w:t>Interview</w:t>
            </w:r>
          </w:p>
        </w:tc>
      </w:tr>
      <w:tr w:rsidR="00C369DB" w:rsidRPr="00057BDD" w14:paraId="2BABA023" w14:textId="77777777" w:rsidTr="00D14AB1">
        <w:tc>
          <w:tcPr>
            <w:tcW w:w="6941" w:type="dxa"/>
            <w:shd w:val="clear" w:color="auto" w:fill="B4C6E7" w:themeFill="accent1" w:themeFillTint="66"/>
          </w:tcPr>
          <w:p w14:paraId="4AD3F166" w14:textId="77777777" w:rsidR="00C369DB" w:rsidRPr="00057BDD" w:rsidRDefault="00C369DB" w:rsidP="00D14AB1">
            <w:pPr>
              <w:rPr>
                <w:rFonts w:cs="Arial"/>
                <w:b/>
                <w:sz w:val="24"/>
                <w:szCs w:val="24"/>
              </w:rPr>
            </w:pPr>
            <w:r w:rsidRPr="00057BDD">
              <w:rPr>
                <w:rFonts w:cs="Arial"/>
                <w:b/>
                <w:sz w:val="24"/>
                <w:szCs w:val="24"/>
              </w:rPr>
              <w:t>Desirable Requirements</w:t>
            </w:r>
          </w:p>
        </w:tc>
        <w:tc>
          <w:tcPr>
            <w:tcW w:w="2075" w:type="dxa"/>
            <w:shd w:val="clear" w:color="auto" w:fill="B4C6E7" w:themeFill="accent1" w:themeFillTint="66"/>
          </w:tcPr>
          <w:p w14:paraId="3FE0BC7B" w14:textId="77777777" w:rsidR="00C369DB" w:rsidRPr="00057BDD" w:rsidRDefault="00C369DB" w:rsidP="00D14AB1">
            <w:pPr>
              <w:rPr>
                <w:rFonts w:cs="Arial"/>
                <w:b/>
                <w:sz w:val="24"/>
                <w:szCs w:val="24"/>
              </w:rPr>
            </w:pPr>
            <w:r w:rsidRPr="00057BDD">
              <w:rPr>
                <w:rFonts w:cs="Arial"/>
                <w:b/>
                <w:sz w:val="24"/>
                <w:szCs w:val="24"/>
              </w:rPr>
              <w:t>Tested by</w:t>
            </w:r>
          </w:p>
        </w:tc>
      </w:tr>
      <w:tr w:rsidR="00C369DB" w:rsidRPr="00057BDD" w14:paraId="7ECF3522" w14:textId="77777777" w:rsidTr="00D14AB1">
        <w:tc>
          <w:tcPr>
            <w:tcW w:w="9016" w:type="dxa"/>
            <w:gridSpan w:val="2"/>
            <w:shd w:val="clear" w:color="auto" w:fill="D9E2F3" w:themeFill="accent1" w:themeFillTint="33"/>
          </w:tcPr>
          <w:p w14:paraId="722B364E" w14:textId="0308F66B" w:rsidR="00C369DB" w:rsidRPr="00057BDD" w:rsidRDefault="00E60A67" w:rsidP="00D14AB1">
            <w:pPr>
              <w:rPr>
                <w:rFonts w:cs="Arial"/>
                <w:b/>
                <w:sz w:val="24"/>
                <w:szCs w:val="24"/>
              </w:rPr>
            </w:pPr>
            <w:r>
              <w:rPr>
                <w:rFonts w:cs="Arial"/>
                <w:b/>
                <w:sz w:val="24"/>
                <w:szCs w:val="24"/>
              </w:rPr>
              <w:t xml:space="preserve">Technical </w:t>
            </w:r>
          </w:p>
        </w:tc>
      </w:tr>
      <w:tr w:rsidR="00C369DB" w:rsidRPr="00057BDD" w14:paraId="1B483F81" w14:textId="77777777" w:rsidTr="00D14AB1">
        <w:tc>
          <w:tcPr>
            <w:tcW w:w="6941" w:type="dxa"/>
          </w:tcPr>
          <w:p w14:paraId="6E3661A5" w14:textId="77777777" w:rsidR="00C369DB" w:rsidRPr="00057BDD" w:rsidRDefault="00C369DB" w:rsidP="00D14AB1">
            <w:pPr>
              <w:rPr>
                <w:rFonts w:cs="Arial"/>
                <w:sz w:val="24"/>
                <w:szCs w:val="24"/>
              </w:rPr>
            </w:pPr>
            <w:r w:rsidRPr="00057BDD">
              <w:rPr>
                <w:rFonts w:cs="Arial"/>
                <w:sz w:val="24"/>
                <w:szCs w:val="24"/>
              </w:rPr>
              <w:t>Successfully completed training as an Inspector of Education and Training (Registered Inspector, Additional Inspector or Peer Inspector)</w:t>
            </w:r>
          </w:p>
        </w:tc>
        <w:tc>
          <w:tcPr>
            <w:tcW w:w="2075" w:type="dxa"/>
          </w:tcPr>
          <w:p w14:paraId="374CE05E" w14:textId="77777777" w:rsidR="00C369DB" w:rsidRPr="00057BDD" w:rsidRDefault="00C369DB" w:rsidP="00D14AB1">
            <w:pPr>
              <w:rPr>
                <w:rFonts w:cs="Arial"/>
                <w:sz w:val="24"/>
                <w:szCs w:val="24"/>
              </w:rPr>
            </w:pPr>
            <w:r w:rsidRPr="00057BDD">
              <w:rPr>
                <w:rFonts w:cs="Arial"/>
                <w:sz w:val="24"/>
                <w:szCs w:val="24"/>
              </w:rPr>
              <w:t>Application form</w:t>
            </w:r>
          </w:p>
        </w:tc>
      </w:tr>
      <w:tr w:rsidR="00C369DB" w:rsidRPr="00057BDD" w14:paraId="7EE92392" w14:textId="77777777" w:rsidTr="00D14AB1">
        <w:tc>
          <w:tcPr>
            <w:tcW w:w="9016" w:type="dxa"/>
            <w:gridSpan w:val="2"/>
            <w:shd w:val="clear" w:color="auto" w:fill="D9E2F3" w:themeFill="accent1" w:themeFillTint="33"/>
          </w:tcPr>
          <w:p w14:paraId="3DB90B09" w14:textId="77777777" w:rsidR="00C369DB" w:rsidRPr="00057BDD" w:rsidRDefault="00C369DB" w:rsidP="00D14AB1">
            <w:pPr>
              <w:rPr>
                <w:rFonts w:cs="Arial"/>
                <w:b/>
                <w:sz w:val="24"/>
                <w:szCs w:val="24"/>
              </w:rPr>
            </w:pPr>
            <w:r w:rsidRPr="00057BDD">
              <w:rPr>
                <w:rFonts w:cs="Arial"/>
                <w:b/>
                <w:sz w:val="24"/>
                <w:szCs w:val="24"/>
              </w:rPr>
              <w:t>Ability</w:t>
            </w:r>
          </w:p>
        </w:tc>
      </w:tr>
      <w:tr w:rsidR="00C369DB" w:rsidRPr="00057BDD" w14:paraId="69954C14" w14:textId="77777777" w:rsidTr="00D14AB1">
        <w:tc>
          <w:tcPr>
            <w:tcW w:w="6941" w:type="dxa"/>
          </w:tcPr>
          <w:p w14:paraId="510686EF" w14:textId="77777777" w:rsidR="00C369DB" w:rsidRPr="00057BDD" w:rsidRDefault="00C369DB" w:rsidP="00D14AB1">
            <w:pPr>
              <w:rPr>
                <w:rFonts w:cs="Arial"/>
                <w:sz w:val="24"/>
                <w:szCs w:val="24"/>
              </w:rPr>
            </w:pPr>
            <w:r w:rsidRPr="00057BDD">
              <w:rPr>
                <w:rFonts w:cs="Arial"/>
                <w:sz w:val="24"/>
                <w:szCs w:val="24"/>
              </w:rPr>
              <w:t>Able to communicate effectively through the medium of Welsh</w:t>
            </w:r>
          </w:p>
        </w:tc>
        <w:tc>
          <w:tcPr>
            <w:tcW w:w="2075" w:type="dxa"/>
          </w:tcPr>
          <w:p w14:paraId="02735213" w14:textId="77777777" w:rsidR="00C369DB" w:rsidRPr="00057BDD" w:rsidRDefault="00C369DB" w:rsidP="00D14AB1">
            <w:pPr>
              <w:rPr>
                <w:rFonts w:cs="Arial"/>
                <w:sz w:val="24"/>
                <w:szCs w:val="24"/>
              </w:rPr>
            </w:pPr>
            <w:r>
              <w:rPr>
                <w:rFonts w:cs="Arial"/>
                <w:sz w:val="24"/>
                <w:szCs w:val="24"/>
              </w:rPr>
              <w:t>Application f</w:t>
            </w:r>
            <w:r w:rsidRPr="00057BDD">
              <w:rPr>
                <w:rFonts w:cs="Arial"/>
                <w:sz w:val="24"/>
                <w:szCs w:val="24"/>
              </w:rPr>
              <w:t>orm</w:t>
            </w:r>
          </w:p>
          <w:p w14:paraId="1D204ED0" w14:textId="77777777" w:rsidR="00C369DB" w:rsidRPr="00057BDD" w:rsidRDefault="00C369DB" w:rsidP="00D14AB1">
            <w:pPr>
              <w:rPr>
                <w:rFonts w:cs="Arial"/>
                <w:sz w:val="24"/>
                <w:szCs w:val="24"/>
              </w:rPr>
            </w:pPr>
            <w:r w:rsidRPr="00057BDD">
              <w:rPr>
                <w:rFonts w:cs="Arial"/>
                <w:sz w:val="24"/>
                <w:szCs w:val="24"/>
              </w:rPr>
              <w:t xml:space="preserve">Assessment </w:t>
            </w:r>
          </w:p>
          <w:p w14:paraId="7B7C45F9" w14:textId="77777777" w:rsidR="00C369DB" w:rsidRPr="00057BDD" w:rsidRDefault="00C369DB" w:rsidP="00D14AB1">
            <w:pPr>
              <w:rPr>
                <w:rFonts w:cs="Arial"/>
                <w:sz w:val="24"/>
                <w:szCs w:val="24"/>
              </w:rPr>
            </w:pPr>
            <w:r w:rsidRPr="00057BDD">
              <w:rPr>
                <w:rFonts w:cs="Arial"/>
                <w:sz w:val="24"/>
                <w:szCs w:val="24"/>
              </w:rPr>
              <w:t>Interview</w:t>
            </w:r>
          </w:p>
        </w:tc>
      </w:tr>
    </w:tbl>
    <w:p w14:paraId="1F948764" w14:textId="77777777" w:rsidR="00C369DB" w:rsidRPr="00057BDD" w:rsidRDefault="00C369DB" w:rsidP="00C369DB">
      <w:pPr>
        <w:rPr>
          <w:rFonts w:cs="Arial"/>
          <w:sz w:val="24"/>
          <w:szCs w:val="24"/>
        </w:rPr>
      </w:pPr>
    </w:p>
    <w:p w14:paraId="7827F228" w14:textId="77777777" w:rsidR="000A5911" w:rsidRDefault="000A5911"/>
    <w:sectPr w:rsidR="000A59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7DD0" w14:textId="77777777" w:rsidR="007A2E5D" w:rsidRDefault="00471188">
      <w:pPr>
        <w:spacing w:after="0" w:line="240" w:lineRule="auto"/>
      </w:pPr>
      <w:r>
        <w:separator/>
      </w:r>
    </w:p>
  </w:endnote>
  <w:endnote w:type="continuationSeparator" w:id="0">
    <w:p w14:paraId="41C83B22" w14:textId="77777777" w:rsidR="007A2E5D" w:rsidRDefault="0047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87518720"/>
      <w:docPartObj>
        <w:docPartGallery w:val="Page Numbers (Bottom of Page)"/>
        <w:docPartUnique/>
      </w:docPartObj>
    </w:sdtPr>
    <w:sdtEndPr>
      <w:rPr>
        <w:noProof/>
      </w:rPr>
    </w:sdtEndPr>
    <w:sdtContent>
      <w:p w14:paraId="201ABEED" w14:textId="77777777" w:rsidR="00057BDD" w:rsidRPr="00057BDD" w:rsidRDefault="00C369DB">
        <w:pPr>
          <w:pStyle w:val="Footer"/>
          <w:jc w:val="center"/>
          <w:rPr>
            <w:sz w:val="20"/>
            <w:szCs w:val="20"/>
          </w:rPr>
        </w:pPr>
        <w:r w:rsidRPr="00057BDD">
          <w:rPr>
            <w:sz w:val="20"/>
            <w:szCs w:val="20"/>
          </w:rPr>
          <w:fldChar w:fldCharType="begin"/>
        </w:r>
        <w:r w:rsidRPr="00057BDD">
          <w:rPr>
            <w:sz w:val="20"/>
            <w:szCs w:val="20"/>
          </w:rPr>
          <w:instrText xml:space="preserve"> PAGE   \* MERGEFORMAT </w:instrText>
        </w:r>
        <w:r w:rsidRPr="00057BDD">
          <w:rPr>
            <w:sz w:val="20"/>
            <w:szCs w:val="20"/>
          </w:rPr>
          <w:fldChar w:fldCharType="separate"/>
        </w:r>
        <w:r>
          <w:rPr>
            <w:noProof/>
            <w:sz w:val="20"/>
            <w:szCs w:val="20"/>
          </w:rPr>
          <w:t>4</w:t>
        </w:r>
        <w:r w:rsidRPr="00057BDD">
          <w:rPr>
            <w:noProof/>
            <w:sz w:val="20"/>
            <w:szCs w:val="20"/>
          </w:rPr>
          <w:fldChar w:fldCharType="end"/>
        </w:r>
      </w:p>
    </w:sdtContent>
  </w:sdt>
  <w:p w14:paraId="3D1B5B65" w14:textId="77777777" w:rsidR="00057BDD" w:rsidRDefault="00F4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AECC" w14:textId="77777777" w:rsidR="007A2E5D" w:rsidRDefault="00471188">
      <w:pPr>
        <w:spacing w:after="0" w:line="240" w:lineRule="auto"/>
      </w:pPr>
      <w:r>
        <w:separator/>
      </w:r>
    </w:p>
  </w:footnote>
  <w:footnote w:type="continuationSeparator" w:id="0">
    <w:p w14:paraId="622C534D" w14:textId="77777777" w:rsidR="007A2E5D" w:rsidRDefault="0047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005"/>
    <w:multiLevelType w:val="hybridMultilevel"/>
    <w:tmpl w:val="09B6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184C52"/>
    <w:multiLevelType w:val="hybridMultilevel"/>
    <w:tmpl w:val="54B0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DB"/>
    <w:rsid w:val="000A5911"/>
    <w:rsid w:val="001065FA"/>
    <w:rsid w:val="00372814"/>
    <w:rsid w:val="00471188"/>
    <w:rsid w:val="007A2E5D"/>
    <w:rsid w:val="0089742F"/>
    <w:rsid w:val="00931C7C"/>
    <w:rsid w:val="00C277B2"/>
    <w:rsid w:val="00C369DB"/>
    <w:rsid w:val="00C83E6F"/>
    <w:rsid w:val="00E60A67"/>
    <w:rsid w:val="00F4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60F2"/>
  <w15:chartTrackingRefBased/>
  <w15:docId w15:val="{C6C7CD6E-8C9B-46C9-A86B-8D1C16E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DB"/>
  </w:style>
  <w:style w:type="paragraph" w:styleId="Heading1">
    <w:name w:val="heading 1"/>
    <w:basedOn w:val="Normal"/>
    <w:next w:val="Normal"/>
    <w:link w:val="Heading1Char"/>
    <w:uiPriority w:val="9"/>
    <w:qFormat/>
    <w:rsid w:val="00C36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69DB"/>
    <w:pPr>
      <w:spacing w:after="0" w:line="240" w:lineRule="auto"/>
      <w:ind w:left="720"/>
    </w:pPr>
    <w:rPr>
      <w:rFonts w:eastAsia="Times New Roman" w:cs="Arial"/>
      <w:sz w:val="24"/>
      <w:szCs w:val="24"/>
    </w:rPr>
  </w:style>
  <w:style w:type="character" w:styleId="PlaceholderText">
    <w:name w:val="Placeholder Text"/>
    <w:uiPriority w:val="99"/>
    <w:semiHidden/>
    <w:rsid w:val="00C369DB"/>
    <w:rPr>
      <w:color w:val="808080"/>
    </w:rPr>
  </w:style>
  <w:style w:type="table" w:styleId="TableGrid">
    <w:name w:val="Table Grid"/>
    <w:basedOn w:val="TableNormal"/>
    <w:uiPriority w:val="59"/>
    <w:rsid w:val="00C3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6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Title_x0020__x0028_Welsh_x0029_ xmlns="66cfced3-2252-43f8-a5d2-c26605d67d19" xsi:nil="true"/>
    <Retention_x0020_Year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Academic_x0020_Year xmlns="66cfced3-2252-43f8-a5d2-c26605d67d19" xsi:nil="true"/>
    <Document_x0020_status xmlns="1a5095b1-46fd-4db7-ba28-fadc883f9fdb">Current</Document_x0020_status>
    <TaxCatchAll xmlns="66cfced3-2252-43f8-a5d2-c26605d67d19">
      <Value>817</Value>
      <Value>81</Value>
      <Value>1011</Value>
    </TaxCatchAll>
    <Document_x0020_Type xmlns="0e4b847c-d123-462b-abf1-65267a573c36">Information Pack</Document_x0020_Typ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599cfb3d-8e6d-46ec-bf03-a2cb54517dcc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HMI28</TermName>
          <TermId xmlns="http://schemas.microsoft.com/office/infopath/2007/PartnerControls">386fd651-8ec5-47ad-9cb4-3f00df41d3a8</TermId>
        </TermInfo>
      </Terms>
    </o0d49958dddd469a8a4cecdbca3e8784>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30908-90AF-4641-BB3D-DE5518B1DA76}">
  <ds:schemaRefs>
    <ds:schemaRef ds:uri="http://schemas.microsoft.com/sharepoint/v3"/>
    <ds:schemaRef ds:uri="http://schemas.openxmlformats.org/package/2006/metadata/core-properties"/>
    <ds:schemaRef ds:uri="0e4b847c-d123-462b-abf1-65267a573c36"/>
    <ds:schemaRef ds:uri="http://purl.org/dc/terms/"/>
    <ds:schemaRef ds:uri="1a5095b1-46fd-4db7-ba28-fadc883f9fdb"/>
    <ds:schemaRef ds:uri="http://schemas.microsoft.com/office/2006/documentManagement/types"/>
    <ds:schemaRef ds:uri="http://purl.org/dc/elements/1.1/"/>
    <ds:schemaRef ds:uri="http://schemas.microsoft.com/office/infopath/2007/PartnerControls"/>
    <ds:schemaRef ds:uri="66cfced3-2252-43f8-a5d2-c26605d67d1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FBA051-E41E-43A8-8615-E209C67326A6}">
  <ds:schemaRefs>
    <ds:schemaRef ds:uri="http://schemas.microsoft.com/sharepoint/v3/contenttype/forms"/>
  </ds:schemaRefs>
</ds:datastoreItem>
</file>

<file path=customXml/itemProps3.xml><?xml version="1.0" encoding="utf-8"?>
<ds:datastoreItem xmlns:ds="http://schemas.openxmlformats.org/officeDocument/2006/customXml" ds:itemID="{85095AF2-7A6E-48D3-B0F4-09FED7729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Ackland</dc:creator>
  <cp:keywords/>
  <dc:description/>
  <cp:lastModifiedBy>Shuna Lovering</cp:lastModifiedBy>
  <cp:revision>2</cp:revision>
  <dcterms:created xsi:type="dcterms:W3CDTF">2022-01-31T11:01:00Z</dcterms:created>
  <dcterms:modified xsi:type="dcterms:W3CDTF">2022-01-31T11:01:00Z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Estyn Language">
    <vt:lpwstr>81;#English|777de1d1-cd30-4966-a2e3-f61db4c431e8</vt:lpwstr>
  </property>
  <property fmtid="{D5CDD505-2E9C-101B-9397-08002B2CF9AE}" pid="4" name="Process MM">
    <vt:lpwstr>1011;#HMI28|386fd651-8ec5-47ad-9cb4-3f00df41d3a8</vt:lpwstr>
  </property>
  <property fmtid="{D5CDD505-2E9C-101B-9397-08002B2CF9AE}" pid="5" name="System MM">
    <vt:lpwstr>817;#Recruitment|599cfb3d-8e6d-46ec-bf03-a2cb54517dcc</vt:lpwstr>
  </property>
</Properties>
</file>