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55DBD" w14:textId="77777777" w:rsidR="00DB32CC" w:rsidRDefault="0075740D">
      <w:pPr>
        <w:pStyle w:val="Heading1"/>
        <w:divId w:val="1429807864"/>
        <w:rPr>
          <w:rFonts w:ascii="Helvetica" w:eastAsia="Times New Roman" w:hAnsi="Helvetica" w:cs="Arial"/>
          <w:color w:val="333333"/>
        </w:rPr>
      </w:pPr>
      <w:r>
        <w:rPr>
          <w:rFonts w:ascii="Helvetica" w:eastAsia="Times New Roman" w:hAnsi="Helvetica" w:cs="Arial"/>
          <w:color w:val="333333"/>
        </w:rPr>
        <w:t>Ymgynghoriad ar drefniadau arolygu Estyn o Fedi 2021 ymlaen</w:t>
      </w:r>
    </w:p>
    <w:p w14:paraId="0E59D1D6" w14:textId="77777777" w:rsidR="00DB32CC" w:rsidRDefault="0075740D">
      <w:pPr>
        <w:divId w:val="146905709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1. Estyn – gwrando, dysgu a newid gyda’n gilydd </w:t>
      </w:r>
    </w:p>
    <w:p w14:paraId="26D3BEBC" w14:textId="77777777" w:rsidR="00DB32CC" w:rsidRDefault="0075740D">
      <w:pPr>
        <w:divId w:val="717822954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2448EA6C" w14:textId="77777777" w:rsidR="00DB32CC" w:rsidRDefault="0075740D">
      <w:pPr>
        <w:divId w:val="41224396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Ymgynghoriad cam dau:  Trefniadau arolygu Estyn o Fedi 2021 ymlaen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Dyma’r ail mewn cyfres o ymgynghoriadau ynglŷn â’r ffordd orau  gall arolygu gynorthwyo ysgolion a darparwyr eraill  i reoli’r newidiadau niferus mewn addysg.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Rhwng 2020 a 2024, rydym yn bwriadu gwneud newidiadau i’n gwaith: 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26"/>
      </w:tblGrid>
      <w:tr w:rsidR="00DB32CC" w14:paraId="267BC88F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5E696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yn ystod y flwyddyn bontio, sef 2020-2021, rydym yn bwriadu atal ein harolygiadau o ysgolion er mwyn i arolygwyr gydweithio ag ysgolion ar y newidiadau i’r cwricwlwm (Cam un)</w:t>
            </w:r>
          </w:p>
        </w:tc>
      </w:tr>
      <w:tr w:rsidR="00DB32CC" w14:paraId="5AFEB839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9D509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ym Medi 2021, rydym yn bwriadu newid ein trefniadau arolygu i gyd-fynd â’r newidiadau i addysg yng Nghymru (Cam dau)</w:t>
            </w:r>
          </w:p>
        </w:tc>
      </w:tr>
      <w:tr w:rsidR="00DB32CC" w14:paraId="6889C207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EE4995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cyn 2024, byddwn yn arbrofi ag arolygiadau sy’n canolbwyntio ar ddilysu prosesau hunanwella ysgolion (Cam tri)</w:t>
            </w:r>
          </w:p>
        </w:tc>
      </w:tr>
    </w:tbl>
    <w:p w14:paraId="07E56BC6" w14:textId="77777777" w:rsidR="00DB32CC" w:rsidRDefault="0075740D">
      <w:pPr>
        <w:divId w:val="41224396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Ar bob cam, byddwn yn cydweithio â chi i lunio ein cynlluniau.  Yn ystod haf 2019, fe wnaethom eich holi ynghylch beth ddylem ei wneud i gynorthwyo ysgolion yn ystod y flwyddyn bontio.  Yn yr ymgynghoriad hwn, rydym yn gofyn am eich barn ar ein trefniadau arolygu o Fedi 2021 ymlaen.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Cyd-destun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Yn 2017, cyflwynom drefniadau arolygu newydd.  Ar yr un pryd, ac yng nghyd-destun diwygiadau uchelgeisiol i addysg, comisiynodd Prif Arolygydd Ei Mawrhydi adolygiad annibynnol o arolygu ysgolion yng Nghymru.  Cyhoeddwyd adroddiad yr adolygiad, ‘Arolygiaeth Dysgu’, ym Mehefin 2018.  Mae’n gwneud cyfres o argymhellion ynghylch sut y gallwn addasu ein gwaith i gyfrannu’n adeiladol at ddiwygio addysg.  Mae’r ymgynghoriad hwn yn rhan o’n hymateb i ‘Arolygiaeth Dysgu’, sy’n canolbwyntio’n benodol ar ein trefniadau arolygu.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Beth yw’r cwmpas?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Mae’r ymgynghoriad hwn yn ymwneud â’r sectorau canlynol: 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3"/>
      </w:tblGrid>
      <w:tr w:rsidR="00DB32CC" w14:paraId="2E027334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44D9F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cynradd, gan gynnwys ysgolion meithrin</w:t>
            </w:r>
          </w:p>
        </w:tc>
      </w:tr>
      <w:tr w:rsidR="00DB32CC" w14:paraId="391F4CCB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A4C56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uwchradd</w:t>
            </w:r>
          </w:p>
        </w:tc>
      </w:tr>
      <w:tr w:rsidR="00DB32CC" w14:paraId="0EC5294C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1E184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lastRenderedPageBreak/>
              <w:t>ysgolion pob oed</w:t>
            </w:r>
          </w:p>
        </w:tc>
      </w:tr>
      <w:tr w:rsidR="00DB32CC" w14:paraId="45D98ED4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DFFC2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arbennig</w:t>
            </w:r>
          </w:p>
        </w:tc>
      </w:tr>
      <w:tr w:rsidR="00DB32CC" w14:paraId="021BA01F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938FA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unedau cyfeirio disgyblion</w:t>
            </w:r>
          </w:p>
        </w:tc>
      </w:tr>
      <w:tr w:rsidR="00DB32CC" w14:paraId="70CC9708" w14:textId="77777777">
        <w:trPr>
          <w:divId w:val="41224396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A7BCE" w14:textId="77777777" w:rsidR="00DB32CC" w:rsidRDefault="0075740D">
            <w:pPr>
              <w:spacing w:before="300" w:after="30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annibynnol</w:t>
            </w:r>
          </w:p>
        </w:tc>
      </w:tr>
    </w:tbl>
    <w:p w14:paraId="73CAEEC9" w14:textId="77777777" w:rsidR="00DB32CC" w:rsidRDefault="0075740D">
      <w:pPr>
        <w:divId w:val="41224396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Nid yw lleoliadau nas cynhelir, addysg gychwynnol athrawon, Cymraeg i oedolion ac awdurdodau lleol wedi’u cynnwys, er y gallai’r adborth lywio trefniadau arolygu yn y sectorau hynny yn y dyfodol.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 ymgynghoriad ar wahân ar gyfer colegau addysg bellach, Dysgu i Oedolion a darparwyr dysgu yn y gwaith yn ystod 2020.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Mae rhai agweddau ar beth a sut rydym yn arolygu yn ofynion cyfreithiol.  Byddai unrhyw newidiadau i’r agweddau hynny yn cymryd ychydig yn hwy ac yn destun ymgynghori pellach.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4B378FFA" w14:textId="77777777" w:rsidR="00DB32CC" w:rsidRDefault="00DB32CC">
      <w:pPr>
        <w:divId w:val="278417076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2D9B4682" w14:textId="77777777" w:rsidR="00DB32CC" w:rsidRDefault="0075740D">
      <w:pPr>
        <w:divId w:val="329332728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Sut i gyflwyno eich safbwyntiau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Mae dwy ffordd y gallwch roi a chyflwyno eich ymateb: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38ECB727" w14:textId="77777777" w:rsidR="00DB32CC" w:rsidRDefault="0075740D">
      <w:pPr>
        <w:divId w:val="34282697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1).  Llenwch yr holiadur ar-lein yn </w:t>
      </w:r>
      <w:hyperlink r:id="rId7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www.estyn.gov.wales/consultation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1).  Argraffwch y ddogfen hon a’i phostio at:</w:t>
      </w:r>
    </w:p>
    <w:p w14:paraId="6C3B2968" w14:textId="77777777" w:rsidR="00DB32CC" w:rsidRDefault="0075740D">
      <w:pPr>
        <w:divId w:val="329332728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  </w:t>
      </w:r>
    </w:p>
    <w:p w14:paraId="34B07D9B" w14:textId="77777777" w:rsidR="00DB32CC" w:rsidRDefault="0075740D">
      <w:pPr>
        <w:divId w:val="1723946204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     Swyddog Ymgynghori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Estyn,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Llys Angor,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Heol Keen,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Caerdydd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     CF24 5JW</w:t>
      </w:r>
    </w:p>
    <w:p w14:paraId="71CF82D7" w14:textId="77777777" w:rsidR="00DB32CC" w:rsidRDefault="0075740D">
      <w:pPr>
        <w:divId w:val="329332728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 yr ymgynghoriad yn lansio ar 4 Hydref 2019 ac yn cau ar 2 Rhagfyr 2019.  Sicrhewch fod pob ymateb drwy’r post yn cyrraedd Estyn erbyn y dyddiad hwnnw.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Cyfrinachedd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 y wybodaeth a ddarperir gennych yn cael ei chadw gennym ni ac ni chaiff ymatebion unigol eu rhannu ag unrhyw un y tu allan i Estyn.  Caiff y wybodaeth ei defnyddio i helpu i wella sut rydym yn arolygu addysg a hyfforddiant yng Nghymru.  Os byddwch yn datgelu pwy ydych, byddwn yn trin hynny’n gyfrinachol.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40DB62A6" w14:textId="77777777" w:rsidR="00DB32CC" w:rsidRDefault="00DB32CC">
      <w:pPr>
        <w:divId w:val="1275136675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3B644D8D" w14:textId="77777777" w:rsidR="00DB32CC" w:rsidRDefault="0075740D">
      <w:pPr>
        <w:divId w:val="77020623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3. Gwybodaeth allweddol amdanoch chi </w:t>
      </w:r>
    </w:p>
    <w:p w14:paraId="11FFEC7F" w14:textId="77777777" w:rsidR="00DB32CC" w:rsidRDefault="0075740D">
      <w:pPr>
        <w:pStyle w:val="Heading3"/>
        <w:spacing w:before="300"/>
        <w:divId w:val="1118179505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lastRenderedPageBreak/>
        <w:t xml:space="preserve">Dewiswch </w:t>
      </w: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un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opsiwn isod sy’n disgrifio orau ym mha rinwedd rydych chi’n llenwi’r holiadur hwn. </w:t>
      </w:r>
    </w:p>
    <w:p w14:paraId="2220888C" w14:textId="77777777" w:rsidR="00DB32CC" w:rsidRDefault="00DB32CC">
      <w:pPr>
        <w:divId w:val="1756970494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DB32CC" w14:paraId="3A08077E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3367A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8B9309" wp14:editId="0994ABA5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DDB6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Dysgwr</w:t>
            </w:r>
          </w:p>
        </w:tc>
      </w:tr>
      <w:tr w:rsidR="00DB32CC" w14:paraId="4B10E97C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4424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7899795" wp14:editId="64890345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F0E3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Rhiant/gofalwr</w:t>
            </w:r>
          </w:p>
        </w:tc>
      </w:tr>
      <w:tr w:rsidR="00DB32CC" w14:paraId="158777C8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A18E7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74F6D97" wp14:editId="3D2C3FE7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547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Gweithiwr addysg proffesiynol</w:t>
            </w:r>
          </w:p>
        </w:tc>
      </w:tr>
      <w:tr w:rsidR="00DB32CC" w14:paraId="21E894E4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AF49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59C591B" wp14:editId="3A1358FF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73DC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Aelod o’r cyhoedd</w:t>
            </w:r>
          </w:p>
        </w:tc>
      </w:tr>
      <w:tr w:rsidR="00DB32CC" w14:paraId="6E5AB49E" w14:textId="77777777">
        <w:trPr>
          <w:divId w:val="205726837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4B3C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49EF9A" wp14:editId="1679ACEE">
                  <wp:extent cx="2286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11DE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Arall (rhowch fanylion)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DB32CC" w14:paraId="20F3363E" w14:textId="77777777">
              <w:trPr>
                <w:divId w:val="185954011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133F2B7" w14:textId="77777777" w:rsidR="00DB32CC" w:rsidRDefault="0075740D">
                  <w:pP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D74A13F" w14:textId="77777777" w:rsidR="00DB32CC" w:rsidRDefault="00DB32CC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</w:tr>
    </w:tbl>
    <w:p w14:paraId="28CFFD39" w14:textId="77777777" w:rsidR="00DB32CC" w:rsidRDefault="0075740D">
      <w:pPr>
        <w:divId w:val="1207763551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4E3235DE" w14:textId="77777777" w:rsidR="00DB32CC" w:rsidRDefault="0075740D">
      <w:pPr>
        <w:pStyle w:val="Heading3"/>
        <w:spacing w:before="300"/>
        <w:divId w:val="104083723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Pa sector y mae gennych y diddordeb mwyaf ynddo? (Dewiswch un opsiwn) </w:t>
      </w:r>
    </w:p>
    <w:p w14:paraId="77496E65" w14:textId="77777777" w:rsidR="00DB32CC" w:rsidRDefault="00DB32CC">
      <w:pPr>
        <w:divId w:val="157682128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7516"/>
      </w:tblGrid>
      <w:tr w:rsidR="00DB32CC" w14:paraId="1D91F944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D165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EBF2F6" wp14:editId="7AD4B2A9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F1F57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Lleoliadau meithrin nas cynhelir</w:t>
            </w:r>
          </w:p>
        </w:tc>
      </w:tr>
      <w:tr w:rsidR="00DB32CC" w14:paraId="5B46218F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4631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CD701CB" wp14:editId="6F6CA115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97A5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cynradd</w:t>
            </w:r>
          </w:p>
        </w:tc>
      </w:tr>
      <w:tr w:rsidR="00DB32CC" w14:paraId="35AECC3E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2444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6CA8C0" wp14:editId="2492ACFC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ABF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uwchradd</w:t>
            </w:r>
          </w:p>
        </w:tc>
      </w:tr>
      <w:tr w:rsidR="00DB32CC" w14:paraId="4CFA27AB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E322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A031438" wp14:editId="532B658F">
                  <wp:extent cx="2286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5DA0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pob oed</w:t>
            </w:r>
          </w:p>
        </w:tc>
      </w:tr>
      <w:tr w:rsidR="00DB32CC" w14:paraId="0BB22EE2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09EE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2E40826" wp14:editId="4119748B">
                  <wp:extent cx="2286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C6D8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annibynnol</w:t>
            </w:r>
          </w:p>
        </w:tc>
      </w:tr>
      <w:tr w:rsidR="00DB32CC" w14:paraId="3B822953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D43FB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898D111" wp14:editId="6999211C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5D0A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Unedau cyfeirio disgyblion</w:t>
            </w:r>
          </w:p>
        </w:tc>
      </w:tr>
      <w:tr w:rsidR="00DB32CC" w14:paraId="6BD9C766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837D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2982842" wp14:editId="124D33D6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2C8B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arbennig</w:t>
            </w:r>
          </w:p>
        </w:tc>
      </w:tr>
      <w:tr w:rsidR="00DB32CC" w14:paraId="0BEE94DC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38E7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CA53A3" wp14:editId="0AF76537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E23C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Ysgolion a cholegau arbennig annibynnol</w:t>
            </w:r>
          </w:p>
        </w:tc>
      </w:tr>
      <w:tr w:rsidR="00DB32CC" w14:paraId="6CA83D0C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1650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FF2B005" wp14:editId="2C577CC5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BF9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Gwasanaethau addysg llywodraeth leol a chonsortia rhanbarthol</w:t>
            </w:r>
          </w:p>
        </w:tc>
      </w:tr>
      <w:tr w:rsidR="00DB32CC" w14:paraId="4163B236" w14:textId="77777777">
        <w:trPr>
          <w:divId w:val="109401248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ADC9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5A59F3" wp14:editId="2C398496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E323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Arall (rhowch fanylion):</w:t>
            </w: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DB32CC" w14:paraId="602507AC" w14:textId="77777777">
              <w:trPr>
                <w:divId w:val="618995101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48AD16" w14:textId="77777777" w:rsidR="00DB32CC" w:rsidRDefault="0075740D">
                  <w:pP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7A433CB" w14:textId="77777777" w:rsidR="00DB32CC" w:rsidRDefault="00DB32CC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</w:p>
        </w:tc>
      </w:tr>
    </w:tbl>
    <w:p w14:paraId="28B895B0" w14:textId="77777777" w:rsidR="00DB32CC" w:rsidRDefault="0075740D">
      <w:pPr>
        <w:divId w:val="171258462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4. Rhan 1: Fframwaith arolygu cyffredin Estyn </w:t>
      </w:r>
    </w:p>
    <w:p w14:paraId="4C535322" w14:textId="77777777" w:rsidR="00DB32CC" w:rsidRDefault="0075740D">
      <w:pPr>
        <w:divId w:val="111116689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33A92328" w14:textId="77777777" w:rsidR="00DB32CC" w:rsidRDefault="0075740D">
      <w:pPr>
        <w:divId w:val="1272516190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Mae’r fframwaith arolygu cyffredin yn rhoi gwybod i bawb beth rydym yn edrych arno mewn arolygiad.  Ar hyn o bryd, mae pum maes arolygu (MA) eang.  Mae arolygwyr yn gwerthuso pob maes ar wahân ac yn adrodd ar eu canfyddiadau, ynghyd â rhoi gradd grynodol.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Mae rhagor o wybodaeth am ein fframwaith arolygu cyffredin i’w gweld ar ein gwefan: </w:t>
      </w:r>
      <w:hyperlink r:id="rId9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https://www.estyn.llyw.cymru/arolygu/esbonio-arolygu/fframwaith-arolygu-cyffredin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7AB68D45" w14:textId="77777777" w:rsidR="00DB32CC" w:rsidRDefault="00DB32CC">
      <w:pPr>
        <w:divId w:val="609897705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485684CE" w14:textId="77777777" w:rsidR="00DB32CC" w:rsidRDefault="0075740D">
      <w:pPr>
        <w:pStyle w:val="Heading3"/>
        <w:spacing w:before="300"/>
        <w:divId w:val="1162817573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C1: Pa mor bwysig ydyw ein bod yn parhau i arolygu pob un o’r meysydd hyn?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3A31ACAD" w14:textId="77777777" w:rsidR="00DB32CC" w:rsidRDefault="00DB32CC">
      <w:pPr>
        <w:divId w:val="82301315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1003"/>
        <w:gridCol w:w="1003"/>
        <w:gridCol w:w="1003"/>
        <w:gridCol w:w="1003"/>
        <w:gridCol w:w="1004"/>
      </w:tblGrid>
      <w:tr w:rsidR="00DB32CC" w14:paraId="7FCCBA99" w14:textId="77777777">
        <w:trPr>
          <w:divId w:val="1591352220"/>
          <w:tblHeader/>
        </w:trPr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3A86" w14:textId="77777777" w:rsidR="00DB32CC" w:rsidRDefault="00DB32CC">
            <w:pPr>
              <w:rPr>
                <w:rFonts w:ascii="Helvetica" w:eastAsia="Times New Roman" w:hAnsi="Helvetica" w:cs="Arial"/>
                <w:color w:val="333333"/>
                <w:sz w:val="21"/>
                <w:szCs w:val="21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3D9B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Pwysig iawn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C2F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Pwysig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E2F0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Ddim yn bwysig iawn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DDD2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Ddim yn bwysig o gwbl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A752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/>
                <w:color w:val="333333"/>
                <w:sz w:val="21"/>
                <w:szCs w:val="21"/>
              </w:rPr>
              <w:t>Ddim yn siŵr</w:t>
            </w:r>
          </w:p>
        </w:tc>
      </w:tr>
      <w:tr w:rsidR="00DB32CC" w14:paraId="7D6C47BD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F6C3A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1: Safonau Safonau disgyblion, y cynnydd y maent yn ei wneud a pha mor dda maent yn datblygu eu medrau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D599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5A04902" wp14:editId="611D9563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A110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6F8D1A1" wp14:editId="528EDF16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CB141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E11216A" wp14:editId="023BB1DC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8F7C8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722E9F0" wp14:editId="21756BB1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6A672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0B12511" wp14:editId="16E7C6C2">
                  <wp:extent cx="2286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17AC61A1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262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2: Lles ac agweddau at ddysgu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A8AC2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C0C230" wp14:editId="01E690BF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9D200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54B92AF" wp14:editId="3F46E5E5">
                  <wp:extent cx="2286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A133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EE5402" wp14:editId="5B198267">
                  <wp:extent cx="2286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AB20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CAC93AA" wp14:editId="03A9D054">
                  <wp:extent cx="2286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4C091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4A9EBD4" wp14:editId="25C8D82B">
                  <wp:extent cx="22860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2EDF0DC7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A26F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3: Addysgu a phrofiadau dysgu Ansawdd yr addysgu, y cwricwlwm a darpariaeth i ddisgyblion i ddatblygu eu medrau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6BF62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19AD49" wp14:editId="65197DD1">
                  <wp:extent cx="2286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D5A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FCB2E3" wp14:editId="026780E4">
                  <wp:extent cx="2286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9A40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7C856CF" wp14:editId="3BB734F1">
                  <wp:extent cx="2286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6DFD6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76E80D" wp14:editId="32B12725">
                  <wp:extent cx="2286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5E42B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13789FC" wp14:editId="5AB576B1">
                  <wp:extent cx="22860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69C62C1F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0620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4: Gofal, cymorth ac arweiniad Cymorth i ddisgyblion, gan gynnwys y rhai ag anghenion addysgol arbennig a’r rhai a all fod yn dueddol o dangyflawni; datblygiad personol, ysbrydol, moesol a diwylliannol; trefniadau’r ysgol ar gyfer diogelu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EC05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973E96" wp14:editId="0B48FBFA">
                  <wp:extent cx="22860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5190C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9F7667D" wp14:editId="73237384">
                  <wp:extent cx="22860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ECF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213924E" wp14:editId="33E07DD9">
                  <wp:extent cx="2286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50F67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648BA8F" wp14:editId="6F29D9C9">
                  <wp:extent cx="22860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CB62F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94EC0E" wp14:editId="7330AE9F">
                  <wp:extent cx="22860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  <w:tr w:rsidR="00DB32CC" w14:paraId="2C63B83F" w14:textId="77777777">
        <w:trPr>
          <w:divId w:val="15913522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7959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Maes arolygu 5: Arweinyddiaeth a rheolaeth Ansawdd yr arweinyddiaeth a rheolaeth; gwella ansawdd darpariaeth; dysgu proffesiynol a defnyddio adnoddau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3F856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DA80C4A" wp14:editId="22EC368C">
                  <wp:extent cx="22860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AD39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AF54D28" wp14:editId="0F9DEF7F">
                  <wp:extent cx="22860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3DAE4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8F98732" wp14:editId="57C45B82">
                  <wp:extent cx="2286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115B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2F77BF8" wp14:editId="0B5BA899">
                  <wp:extent cx="22860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A48B3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65F9E58" wp14:editId="2D4A689E">
                  <wp:extent cx="2286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</w:tr>
    </w:tbl>
    <w:p w14:paraId="08A00BBA" w14:textId="77777777" w:rsidR="00DB32CC" w:rsidRDefault="0075740D">
      <w:pPr>
        <w:divId w:val="853542458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7EEE92F1" w14:textId="77777777" w:rsidR="00DB32CC" w:rsidRDefault="0075740D">
      <w:pPr>
        <w:pStyle w:val="Heading3"/>
        <w:spacing w:before="300"/>
        <w:divId w:val="631012634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Defnyddiwch y blwch isod i roi awgrymiadau ynghylch: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</w:t>
      </w:r>
    </w:p>
    <w:p w14:paraId="2188267B" w14:textId="77777777" w:rsidR="00DB32CC" w:rsidRDefault="0075740D">
      <w:pPr>
        <w:pStyle w:val="Heading3"/>
        <w:spacing w:before="300"/>
        <w:divId w:val="168338944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1).  unrhyw feysydd y dylem roi mwy o flaenoriaeth iddynt yn ein harolygiadau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2).  meysydd y mae angen i ni roi llai o flaenoriaeth iddynt nag ydym ar hyn o bryd.</w:t>
      </w:r>
    </w:p>
    <w:p w14:paraId="7F390B21" w14:textId="77777777" w:rsidR="00DB32CC" w:rsidRDefault="00DB32CC">
      <w:pPr>
        <w:divId w:val="590160496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51734ADA" w14:textId="77777777">
        <w:trPr>
          <w:divId w:val="20934655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CF802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F0B7D23" w14:textId="77777777" w:rsidR="00DB32CC" w:rsidRDefault="0075740D">
      <w:pPr>
        <w:divId w:val="50470858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5. Rhan 2: Graddau crynodol </w:t>
      </w:r>
    </w:p>
    <w:p w14:paraId="06CC8FCB" w14:textId="77777777" w:rsidR="00DB32CC" w:rsidRDefault="0075740D">
      <w:pPr>
        <w:divId w:val="192302364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70B51DAF" w14:textId="77777777" w:rsidR="00DB32CC" w:rsidRDefault="0075740D">
      <w:pPr>
        <w:divId w:val="57517025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Ar hyn o bryd, rydym yn defnyddio’r graddau crynodol a’r disgrifiadau canlynol yn ein hadroddiadau i ddisgrifio agweddau ar waith darparwyr. </w:t>
      </w:r>
    </w:p>
    <w:p w14:paraId="6F40B297" w14:textId="77777777" w:rsidR="00DB32CC" w:rsidRDefault="0075740D">
      <w:pPr>
        <w:divId w:val="4865216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201039FA" w14:textId="77777777" w:rsidR="00DB32CC" w:rsidRDefault="0075740D">
      <w:pPr>
        <w:divId w:val="57517025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  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58"/>
        <w:gridCol w:w="4042"/>
      </w:tblGrid>
      <w:tr w:rsidR="00DB32CC" w14:paraId="271CAC67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EDAF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Graddau crynodol  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 </w:t>
            </w:r>
          </w:p>
          <w:p w14:paraId="1E871F7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 xml:space="preserve">                                                            </w:t>
            </w:r>
          </w:p>
          <w:p w14:paraId="40CE668E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1F0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  </w:t>
            </w:r>
          </w:p>
          <w:p w14:paraId="624FB697" w14:textId="77777777" w:rsidR="00DB32CC" w:rsidRDefault="0075740D">
            <w:pPr>
              <w:jc w:val="center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Ystyr y farn         </w:t>
            </w:r>
          </w:p>
        </w:tc>
      </w:tr>
      <w:tr w:rsidR="00DB32CC" w14:paraId="0723AC68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EB45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   Rhagorol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8A3E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 Perfformiad ac arferion cryf iawn,  cynaledig</w:t>
            </w:r>
          </w:p>
        </w:tc>
      </w:tr>
      <w:tr w:rsidR="00DB32CC" w14:paraId="5879FA53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9D80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   Da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2C62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 Nodweddion cryf, er y gall fod angen gwella mân agweddau</w:t>
            </w:r>
          </w:p>
        </w:tc>
      </w:tr>
      <w:tr w:rsidR="00DB32CC" w14:paraId="41465EB7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528BA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    Digonol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85AF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 Cryfderau’n gorbwyso gwendidau, ond  agweddau pwysig y mae angen eu gwella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DB32CC" w14:paraId="03B1D541" w14:textId="77777777">
        <w:trPr>
          <w:divId w:val="575170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C7A0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 xml:space="preserve">    </w:t>
            </w:r>
            <w:r>
              <w:rPr>
                <w:rStyle w:val="Strong"/>
                <w:rFonts w:ascii="Helvetica" w:eastAsia="Times New Roman" w:hAnsi="Helvetica"/>
                <w:color w:val="333333"/>
                <w:sz w:val="21"/>
                <w:szCs w:val="21"/>
              </w:rPr>
              <w:t>Anfoddhaol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25FCB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 Gwendidau pwysig yn gorbwyso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 cryfderau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  <w:t> </w:t>
            </w:r>
          </w:p>
        </w:tc>
      </w:tr>
    </w:tbl>
    <w:p w14:paraId="584EBE4F" w14:textId="77777777" w:rsidR="00DB32CC" w:rsidRDefault="0075740D">
      <w:pPr>
        <w:divId w:val="57517025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</w:p>
    <w:p w14:paraId="5FE7B02B" w14:textId="77777777" w:rsidR="00DB32CC" w:rsidRDefault="00DB32CC">
      <w:pPr>
        <w:divId w:val="758019660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565E48CC" w14:textId="77777777" w:rsidR="00DB32CC" w:rsidRDefault="0075740D">
      <w:pPr>
        <w:divId w:val="1780291435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Rydym yn cynnig rhoi’r gorau i roi graddau crynodol ar gyfer pob maes arolygu yng ngwaith ysgolion ac UCDau o Fedi 2021 ymlaen.  Yn hytrach, byddem yn ysgrifennu ein gwerthusiadau a’n barnau ar gyfer pob maes arolygu yn y fframwaith yn naratif yr adroddiad.  Rydym yn credu y bydd hyn yn helpu ysgolion ac UCDau i ganolbwyntio ar y negeseuon yn yr adroddiad, yn hytrach nag ar raddau crynodol.  Bydd hyn yn helpu ysgolion ac UCDau i ddysgu oddi wrth yr arolygiad a chynllunio gwelliannau.  Rydym wedi arbrofi â’r dull hwn yn ein harolygiadau o wasanaethau addysg llywodraeth leol a theimlwn ei fod yn gweithio’n dda.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Byddwn yn parhau i roi crynodeb yn nodi cryfderau’r ysgol/UCD a’i blaenoriaethau ar gyfer gwella.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Byddwn hefyd yn ei gwneud yn glir mewn adroddiadau arolygu o hyd pan fydd angen gwelliant sylweddol neu fesurau arbennig ar ysgol, sef lefelau gweithgarwch dilynol statudol sydd wedi’u rhagnodi mewn deddfwriaeth. </w:t>
      </w:r>
    </w:p>
    <w:p w14:paraId="7A1B9884" w14:textId="77777777" w:rsidR="00DB32CC" w:rsidRDefault="00DB32CC">
      <w:pPr>
        <w:divId w:val="609357863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0FB6FB10" w14:textId="77777777" w:rsidR="00DB32CC" w:rsidRDefault="0075740D">
      <w:pPr>
        <w:pStyle w:val="Heading3"/>
        <w:spacing w:before="300"/>
        <w:divId w:val="2035106993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C2: I ba raddau ydych chi’n cytuno â’n cynnig i roi’r gorau i ddefnyddio graddau crynodol ar gyfer pob maes arolygu?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79CA5912" w14:textId="77777777" w:rsidR="00DB32CC" w:rsidRDefault="00DB32CC">
      <w:pPr>
        <w:divId w:val="828982810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2F646235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7F39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A9C364A" wp14:editId="75DB73E5">
                  <wp:extent cx="22860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898A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Cytuno’n gryf</w:t>
            </w:r>
          </w:p>
        </w:tc>
      </w:tr>
      <w:tr w:rsidR="00DB32CC" w14:paraId="312C08CF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85F8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FA0F2D" wp14:editId="5A251C45">
                  <wp:extent cx="22860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64F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</w:t>
            </w:r>
          </w:p>
        </w:tc>
      </w:tr>
      <w:tr w:rsidR="00DB32CC" w14:paraId="72363F09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AC625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CBA64B2" wp14:editId="75B5F480">
                  <wp:extent cx="22860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01DDC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</w:t>
            </w:r>
          </w:p>
        </w:tc>
      </w:tr>
      <w:tr w:rsidR="00DB32CC" w14:paraId="55CC5C89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D37D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71CBA8" wp14:editId="089EE14C">
                  <wp:extent cx="22860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F79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Anghytuno’n gryf</w:t>
            </w:r>
          </w:p>
        </w:tc>
      </w:tr>
      <w:tr w:rsidR="00DB32CC" w14:paraId="10D325F7" w14:textId="77777777">
        <w:trPr>
          <w:divId w:val="138444819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6E27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235DE59" wp14:editId="779FEFF1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9C76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0F643805" w14:textId="77777777" w:rsidR="00DB32CC" w:rsidRDefault="00DB32CC">
      <w:pPr>
        <w:divId w:val="1634872778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12C5CFA4" w14:textId="77777777" w:rsidR="00DB32CC" w:rsidRDefault="0075740D">
      <w:pPr>
        <w:divId w:val="2042002601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Defnyddiwch y blwch isod i roi eich barn a datgan y rheswm/rhesymau pam rydych wedi dewis yr opsiwn uchod: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3A20876B" w14:textId="77777777">
        <w:trPr>
          <w:divId w:val="163487277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B866B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0CF7F7D4" w14:textId="77777777" w:rsidR="00DB32CC" w:rsidRDefault="0075740D">
      <w:pPr>
        <w:divId w:val="1886334936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6. Rhan 3: Gweithgarwch dilynol mewn ysgolion a gynhelir </w:t>
      </w:r>
    </w:p>
    <w:p w14:paraId="1FEB3F55" w14:textId="77777777" w:rsidR="00DB32CC" w:rsidRDefault="0075740D">
      <w:pPr>
        <w:divId w:val="176207041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1EE96604" w14:textId="77777777" w:rsidR="00DB32CC" w:rsidRDefault="0075740D">
      <w:pPr>
        <w:divId w:val="33963921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Yn ystod arolygiad, mae arolygwyr yn ystyried p’un a oes angen unrhyw weithgarwch dilynol ar yr ysgol.  Mae gwelliant sylweddol a mesurau arbennig yn lefelau gweithgarwch dilynol statudol, sydd wedi’u rhagnodi mewn deddfwriaeth.  Bydd y lefelau gweithgarwch dilynol hyn yn parhau.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Mae adolygu gan Estyn yn weithgarwch dilynol anstatudol.  Mae arolygwyr yn gwirio cynnydd ysgolion mewn adolygiad gan Estyn drwy adolygiad wrth y ddesg, a gallant ymweld â’r darparwr i wirio cynnydd rhyw flwyddyn ar ôl yr arolygiad.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Rydym yn ystyried a oes angen adolygu gan Estyn arnom o hyd.  Ar hyn o bryd, mae adolygu gan Estyn ar gyfer ysgolion lle mae gan arolygwyr bryderon ynghylch agweddau ar waith yr ysgol/UCD, ond nad yw’r pryderon hynny’n ddifrifol.  Gallai cael gwared ag ef alluogi arolygwyr i ganolbwyntio eu gweithgarwch dilynol ar yr ysgolion sy’n peri’r pryder mwyaf ac sydd yn y categori statudol gwelliant sylweddol neu fesurau arbennig.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7AFB5B86" w14:textId="77777777" w:rsidR="00DB32CC" w:rsidRDefault="00DB32CC">
      <w:pPr>
        <w:divId w:val="1441102264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17F32D1A" w14:textId="77777777" w:rsidR="00DB32CC" w:rsidRDefault="0075740D">
      <w:pPr>
        <w:pStyle w:val="Heading3"/>
        <w:spacing w:before="300"/>
        <w:divId w:val="404575137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C3: A ddylem gael gwared ag adolygu gan Estyn? </w:t>
      </w:r>
    </w:p>
    <w:p w14:paraId="6715F704" w14:textId="77777777" w:rsidR="00DB32CC" w:rsidRDefault="00DB32CC">
      <w:pPr>
        <w:divId w:val="532965988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5464A2FF" w14:textId="77777777">
        <w:trPr>
          <w:divId w:val="3979445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B2339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DC4FB2B" wp14:editId="18E47BF6">
                  <wp:extent cx="22860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2DBBC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Dylech</w:t>
            </w:r>
          </w:p>
        </w:tc>
      </w:tr>
      <w:tr w:rsidR="00DB32CC" w14:paraId="02A672CD" w14:textId="77777777">
        <w:trPr>
          <w:divId w:val="3979445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DF976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0744FF5" wp14:editId="592C1756">
                  <wp:extent cx="2286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0220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Ni ddylech</w:t>
            </w:r>
          </w:p>
        </w:tc>
      </w:tr>
      <w:tr w:rsidR="00DB32CC" w14:paraId="62466621" w14:textId="77777777">
        <w:trPr>
          <w:divId w:val="39794454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EC89C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8813F7" wp14:editId="7E729669">
                  <wp:extent cx="2286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2F3F8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41C8F5B3" w14:textId="77777777" w:rsidR="00DB32CC" w:rsidRDefault="00DB32CC">
      <w:pPr>
        <w:divId w:val="1332954504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5586BB94" w14:textId="77777777" w:rsidR="00DB32CC" w:rsidRDefault="0075740D">
      <w:pPr>
        <w:divId w:val="80755272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Os hoffech roi rhagor o sylwadau neu awgrymiadau ynghylch y cynnig hwn, defnyddiwch y blwch sylwadau isod: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4DE7A82B" w14:textId="77777777">
        <w:trPr>
          <w:divId w:val="133295450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F7A8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B2B660B" w14:textId="77777777" w:rsidR="00DB32CC" w:rsidRDefault="0075740D">
      <w:pPr>
        <w:divId w:val="440030057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7. Rhan 4: Arolygu Safon Uwch/dysgu galwedigaethol mewn adrannau chweched dosbarth ysgolion </w:t>
      </w:r>
    </w:p>
    <w:p w14:paraId="5AF68777" w14:textId="77777777" w:rsidR="00DB32CC" w:rsidRDefault="0075740D">
      <w:pPr>
        <w:divId w:val="16332479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3EB7C768" w14:textId="77777777" w:rsidR="00DB32CC" w:rsidRDefault="0075740D">
      <w:pPr>
        <w:divId w:val="1094715216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Er 2017, rydym wedi cryfhau’r modd rydym yn adrodd ar adrannau chweched dosbarth ysgolion.  Ar hyn o bryd, rydym yn ysgrifennu am y chweched dosbarth ar draws pob maes arolygu, ond nid yw’r wybodaeth hon yn cael ei choladu mewn crynodeb cyffredinol am y chweched dosbarth.  Hoffem adrodd ar safonau a darpariaeth adrannau chweched dosbarth ar wahân i’r prif adroddiad, er mwyn i’n gwerthusiadau fod yn gliriach i’r darllenydd.</w:t>
      </w:r>
    </w:p>
    <w:p w14:paraId="2B69BF31" w14:textId="77777777" w:rsidR="00DB32CC" w:rsidRDefault="00DB32CC">
      <w:pPr>
        <w:divId w:val="1839691173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12D88F8C" w14:textId="77777777" w:rsidR="00DB32CC" w:rsidRDefault="0075740D">
      <w:pPr>
        <w:pStyle w:val="Heading3"/>
        <w:spacing w:before="300"/>
        <w:divId w:val="437018994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C4: A ddylem fod ag adran ar wahân mewn adroddiadau arolygu ysgolion uwchradd i adlewyrchu safonau a darpariaeth yn y chweched dosbarth?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1907B20C" w14:textId="77777777" w:rsidR="00DB32CC" w:rsidRDefault="00DB32CC">
      <w:pPr>
        <w:divId w:val="1809545902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2ABA6F80" w14:textId="77777777">
        <w:trPr>
          <w:divId w:val="737633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6351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D013661" wp14:editId="028FE103">
                  <wp:extent cx="22860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F504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Dylech</w:t>
            </w:r>
          </w:p>
        </w:tc>
      </w:tr>
      <w:tr w:rsidR="00DB32CC" w14:paraId="61690C16" w14:textId="77777777">
        <w:trPr>
          <w:divId w:val="737633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43B3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4B7E549" wp14:editId="7DE4205F">
                  <wp:extent cx="22860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C1C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Ni ddylech</w:t>
            </w:r>
          </w:p>
        </w:tc>
      </w:tr>
      <w:tr w:rsidR="00DB32CC" w14:paraId="404C49AF" w14:textId="77777777">
        <w:trPr>
          <w:divId w:val="73763379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1955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BAE136" wp14:editId="235EA278">
                  <wp:extent cx="22860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9F86D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49B3A17B" w14:textId="77777777" w:rsidR="00DB32CC" w:rsidRDefault="00DB32CC">
      <w:pPr>
        <w:divId w:val="520241076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0B46BC89" w14:textId="77777777" w:rsidR="00DB32CC" w:rsidRDefault="0075740D">
      <w:pPr>
        <w:divId w:val="2096046681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Os hoffech roi rhagor o sylwadau neu awgrymiadau ynghylch y cynnig hwn, defnyddiwch y blwch sylwadau isod: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3C31EE35" w14:textId="77777777">
        <w:trPr>
          <w:divId w:val="52024107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B86DF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628C2EE2" w14:textId="77777777" w:rsidR="00DB32CC" w:rsidRDefault="0075740D">
      <w:pPr>
        <w:divId w:val="903947774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8. Rhan 5: Cyfnod rhybudd </w:t>
      </w:r>
    </w:p>
    <w:p w14:paraId="36EF86D1" w14:textId="77777777" w:rsidR="00DB32CC" w:rsidRDefault="0075740D">
      <w:pPr>
        <w:divId w:val="94241819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1E13DD4A" w14:textId="77777777" w:rsidR="00DB32CC" w:rsidRDefault="0075740D">
      <w:pPr>
        <w:divId w:val="1097290580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Rydym yn rhoi rhybudd o arolygiad i ddarparwyr.  Mae hyn oherwydd ein bod yn rhoi amser i rieni, disgyblion, staff a llywodraethwyr lenwi holiaduron cyn-arolygiad.  Rydym hefyd yn caniatáu amser i’r Arolygydd Cofnodol gysylltu â’r darparwr a chynllunio gweithgareddau’r arolygiad.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Yn ein hymgynghoriad i baratoi ar gyfer y newidiadau yn 2017, roedd llawer o ymatebwyr o blaid lleihau’r cyfnod rhybudd.  O ganlyniad, er 2017, mae darparwyr ar draws y rhan fwyaf o sectorau yn cael 15 diwrnod gwaith o rybudd cyn arolygiad craidd.  Nid ydym yn rhoi gwybod i ddarparwyr am arolygiad yn yr hydref cyn y chwe wythnos o wyliau haf mwyach.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Rydym yn cynnig lleihau’r cyfnod rhybudd i 10 diwrnod gwaith.  Bydd hyn yn rhoi amser i rieni, disgyblion, staff a llywodraethwyr lenwi’r holiaduron cyn-arolygiad o hyd, a hefyd yn lleihau’r amser y bydd ysgolion ac UCDau yn aros o’r adeg y cânt eu hysbysu hyd at ddechrau’r arolygiad.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7B1D1FCB" w14:textId="77777777" w:rsidR="00DB32CC" w:rsidRDefault="00DB32CC">
      <w:pPr>
        <w:divId w:val="656806228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2759ACA1" w14:textId="77777777" w:rsidR="00DB32CC" w:rsidRDefault="0075740D">
      <w:pPr>
        <w:pStyle w:val="Heading3"/>
        <w:spacing w:before="300"/>
        <w:divId w:val="211308891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C5: Rydym yn cynnig lleihau’r cyfnod rhybudd i 10 diwrnod gwaith o Fedi 2021 ymlaen.  I ba raddau ydych chi’n cytuno â’r cynnig hwn? </w:t>
      </w:r>
    </w:p>
    <w:p w14:paraId="364055F6" w14:textId="77777777" w:rsidR="00DB32CC" w:rsidRDefault="00DB32CC">
      <w:pPr>
        <w:divId w:val="116328230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2112"/>
      </w:tblGrid>
      <w:tr w:rsidR="00DB32CC" w14:paraId="2855D3A6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E7E0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08BA4DF" wp14:editId="0840B93C">
                  <wp:extent cx="22860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6C80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Cytuno’n gryf</w:t>
            </w:r>
          </w:p>
        </w:tc>
      </w:tr>
      <w:tr w:rsidR="00DB32CC" w14:paraId="0EE293E0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545D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0EEB72" wp14:editId="756B3FAD">
                  <wp:extent cx="22860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4931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Cytuno</w:t>
            </w:r>
          </w:p>
        </w:tc>
      </w:tr>
      <w:tr w:rsidR="00DB32CC" w14:paraId="01980705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FBF43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E76CE7A" wp14:editId="1EDBF743">
                  <wp:extent cx="22860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9315F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</w:t>
            </w:r>
          </w:p>
        </w:tc>
      </w:tr>
      <w:tr w:rsidR="00DB32CC" w14:paraId="331C923B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207E2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7A9901D" wp14:editId="3F0AB361">
                  <wp:extent cx="22860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445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Anghytuno’n gryf</w:t>
            </w:r>
          </w:p>
        </w:tc>
      </w:tr>
      <w:tr w:rsidR="00DB32CC" w14:paraId="2DBAD77D" w14:textId="77777777">
        <w:trPr>
          <w:divId w:val="140471392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2B13B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8905A0C" wp14:editId="74DB2E9C">
                  <wp:extent cx="22860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60F6E" w14:textId="77777777" w:rsidR="00DB32CC" w:rsidRDefault="0075740D">
            <w:pPr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Ddim yn siŵr/Dim barn</w:t>
            </w:r>
          </w:p>
        </w:tc>
      </w:tr>
    </w:tbl>
    <w:p w14:paraId="73E998CB" w14:textId="77777777" w:rsidR="00DB32CC" w:rsidRDefault="00DB32CC">
      <w:pPr>
        <w:divId w:val="545482908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6397A166" w14:textId="77777777" w:rsidR="00DB32CC" w:rsidRDefault="0075740D">
      <w:pPr>
        <w:divId w:val="1328434669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Os hoffech roi rhagor o sylwadau neu awgrymiadau ynghylch y cynnig hwn, defnyddiwch y blwch sylwadau isod: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67E47D41" w14:textId="77777777">
        <w:trPr>
          <w:divId w:val="54548290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7B76C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3A60A58" w14:textId="77777777" w:rsidR="00DB32CC" w:rsidRDefault="0075740D">
      <w:pPr>
        <w:divId w:val="1424185868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 xml:space="preserve">9. Rhan 6: Sylwadau cyffredinol </w:t>
      </w:r>
    </w:p>
    <w:p w14:paraId="53E7A2BE" w14:textId="77777777" w:rsidR="00DB32CC" w:rsidRDefault="0075740D">
      <w:pPr>
        <w:divId w:val="887914468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785B2584" w14:textId="77777777" w:rsidR="00DB32CC" w:rsidRDefault="0075740D">
      <w:pPr>
        <w:divId w:val="1923833795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Rydym wedi ymrwymo i wella’r ffordd rydym yn gweithio ac mae gennym ddiddordeb mewn clywed eich barn ar sut gallwn gyflawni ein gwaith yn fwy effeithiol.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5BBB38A1" w14:textId="77777777" w:rsidR="00DB32CC" w:rsidRDefault="00DB32CC">
      <w:pPr>
        <w:divId w:val="852183533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3878661C" w14:textId="77777777" w:rsidR="00DB32CC" w:rsidRDefault="0075740D">
      <w:pPr>
        <w:pStyle w:val="Heading3"/>
        <w:spacing w:before="300"/>
        <w:divId w:val="65156852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C6a: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Defnyddiwch y blwch isod i roi adborth ar unrhyw agwedd arall ar drefniadau arolygu Estyn.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7DF2100B" w14:textId="77777777" w:rsidR="00DB32CC" w:rsidRDefault="00DB32CC">
      <w:pPr>
        <w:divId w:val="253367208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22C72CD9" w14:textId="77777777">
        <w:trPr>
          <w:divId w:val="156048172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E67F6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4E104A90" w14:textId="77777777" w:rsidR="00DB32CC" w:rsidRDefault="0075740D">
      <w:pPr>
        <w:divId w:val="1865972490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620945F6" w14:textId="77777777" w:rsidR="00DB32CC" w:rsidRPr="00D130FA" w:rsidRDefault="0075740D">
      <w:pPr>
        <w:divId w:val="72660595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bookmarkStart w:id="0" w:name="_Hlk76464027"/>
      <w:r w:rsidRPr="00D130FA">
        <w:rPr>
          <w:rStyle w:val="Strong"/>
          <w:rFonts w:ascii="Helvetica" w:eastAsia="Times New Roman" w:hAnsi="Helvetica" w:cs="Arial"/>
          <w:color w:val="333333"/>
          <w:sz w:val="21"/>
          <w:szCs w:val="21"/>
        </w:rPr>
        <w:t>C6b: Hoffem wybod beth yw eich barn ar effeithiau’r cynigion yn yr ymgynghoriad hwn ar yr iaith Gymraeg, yn benodol ar y canlynol:</w:t>
      </w: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</w:t>
      </w:r>
    </w:p>
    <w:p w14:paraId="18CDCB6E" w14:textId="77777777" w:rsidR="00DB32CC" w:rsidRPr="00D130FA" w:rsidRDefault="0075740D">
      <w:pPr>
        <w:divId w:val="1325820316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i).   cyfleoedd i bobl ddefnyddio’r Gymraeg</w:t>
      </w: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ii).  peidio â thrin y Gymraeg yn llai ffafriol na’r Saesneg.</w:t>
      </w:r>
    </w:p>
    <w:p w14:paraId="2A02055E" w14:textId="77777777" w:rsidR="00DB32CC" w:rsidRDefault="0075740D">
      <w:pPr>
        <w:divId w:val="72660595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 </w:t>
      </w:r>
      <w:r w:rsidRPr="00D130FA"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Beth fyddai’r effeithiau, yn eich barn chi?  Sut gellid cynyddu’r effeithiau cadarnhaol neu liniaru’r effeithiau negyddol?</w:t>
      </w:r>
      <w:bookmarkEnd w:id="0"/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2A94A8CA" w14:textId="77777777" w:rsidR="00DB32CC" w:rsidRDefault="00DB32CC">
      <w:pPr>
        <w:divId w:val="1299458869"/>
        <w:rPr>
          <w:rFonts w:ascii="Helvetica" w:eastAsia="Times New Roman" w:hAnsi="Helvetica" w:cs="Arial"/>
          <w:color w:val="333333"/>
          <w:sz w:val="21"/>
          <w:szCs w:val="21"/>
        </w:rPr>
      </w:pPr>
    </w:p>
    <w:p w14:paraId="241C055B" w14:textId="77777777" w:rsidR="00DB32CC" w:rsidRDefault="0075740D">
      <w:pPr>
        <w:pStyle w:val="Heading3"/>
        <w:spacing w:before="300"/>
        <w:divId w:val="1734692992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Sylwadau ategol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620641D5" w14:textId="77777777" w:rsidR="00DB32CC" w:rsidRDefault="00DB32CC">
      <w:pPr>
        <w:divId w:val="930701678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369BEC10" w14:textId="77777777">
        <w:trPr>
          <w:divId w:val="47186874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8770D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16BC0073" w14:textId="77777777" w:rsidR="00DB32CC" w:rsidRDefault="0075740D">
      <w:pPr>
        <w:divId w:val="1561935955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4569FF10" w14:textId="77777777" w:rsidR="00DB32CC" w:rsidRDefault="0075740D">
      <w:pPr>
        <w:pStyle w:val="Heading3"/>
        <w:spacing w:before="300"/>
        <w:divId w:val="55627882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Gwybodaeth ychwanegol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Os ydych yn ymateb ar ran sefydliad, rhowch enw’r sefydliad yn y blwch isod.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  </w:t>
      </w:r>
    </w:p>
    <w:p w14:paraId="0E6AE700" w14:textId="77777777" w:rsidR="00DB32CC" w:rsidRDefault="00DB32CC">
      <w:pPr>
        <w:divId w:val="1925721716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6AA2CAA7" w14:textId="77777777">
        <w:trPr>
          <w:divId w:val="210102275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AAD7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02454CA0" w14:textId="77777777" w:rsidR="00DB32CC" w:rsidRDefault="0075740D">
      <w:pPr>
        <w:divId w:val="1390225742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37995571" w14:textId="77777777" w:rsidR="00DB32CC" w:rsidRDefault="0075740D">
      <w:pPr>
        <w:pStyle w:val="Heading3"/>
        <w:spacing w:before="300"/>
        <w:divId w:val="1401636949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Os ydych yn fodlon i Estyn gysylltu â chi eto mewn perthynas â’ch sylwadau, rhowch eich manylion cyswllt isod. </w:t>
      </w:r>
    </w:p>
    <w:p w14:paraId="106F9630" w14:textId="77777777" w:rsidR="00DB32CC" w:rsidRDefault="00DB32CC">
      <w:pPr>
        <w:divId w:val="2018922257"/>
        <w:rPr>
          <w:rFonts w:ascii="Helvetica" w:eastAsia="Times New Roman" w:hAnsi="Helvetica" w:cs="Arial"/>
          <w:color w:val="333333"/>
          <w:sz w:val="21"/>
          <w:szCs w:val="21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B32CC" w14:paraId="1C25F3F2" w14:textId="77777777">
        <w:trPr>
          <w:divId w:val="501313507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17A85" w14:textId="77777777" w:rsidR="00DB32CC" w:rsidRDefault="0075740D">
            <w:pPr>
              <w:spacing w:after="240"/>
              <w:rPr>
                <w:rFonts w:ascii="Helvetica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/>
                <w:color w:val="333333"/>
                <w:sz w:val="21"/>
                <w:szCs w:val="21"/>
              </w:rPr>
              <w:br/>
            </w:r>
          </w:p>
        </w:tc>
      </w:tr>
    </w:tbl>
    <w:p w14:paraId="770C4428" w14:textId="77777777" w:rsidR="00DB32CC" w:rsidRDefault="0075740D">
      <w:pPr>
        <w:divId w:val="1148983237"/>
        <w:rPr>
          <w:rFonts w:ascii="Helvetica" w:eastAsia="Times New Roman" w:hAnsi="Helvetica" w:cs="Arial"/>
          <w:color w:val="333333"/>
          <w:sz w:val="21"/>
          <w:szCs w:val="21"/>
        </w:rPr>
      </w:pPr>
      <w:r>
        <w:rPr>
          <w:rFonts w:ascii="Helvetica" w:eastAsia="Times New Roman" w:hAnsi="Helvetica" w:cs="Arial"/>
          <w:color w:val="333333"/>
          <w:sz w:val="21"/>
          <w:szCs w:val="21"/>
        </w:rPr>
        <w:t> </w:t>
      </w:r>
    </w:p>
    <w:p w14:paraId="2C9FAA0B" w14:textId="77777777" w:rsidR="00DB32CC" w:rsidRDefault="0075740D">
      <w:pPr>
        <w:divId w:val="1850295441"/>
        <w:rPr>
          <w:rFonts w:ascii="Helvetica" w:eastAsia="Times New Roman" w:hAnsi="Helvetica" w:cs="Arial"/>
          <w:b/>
          <w:bCs/>
          <w:color w:val="333333"/>
          <w:sz w:val="21"/>
          <w:szCs w:val="21"/>
        </w:rPr>
      </w:pP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>Yng ngwanwyn 2020, byddwn yn sefydlu ‘panel rhithwir i rieni/gofalwyr’.  Bydd y panel yn galluogi rhieni/gofalwyr i rannu eu profiadau a dylanwadu ar benderfyniadau i helpu i lunio’r ffordd ymlaen i Estyn.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Os oes gennych ddiddordeb mewn bod yn rhan o’r fforwm hwn, anfonwch neges e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noBreakHyphen/>
        <w:t xml:space="preserve">bost atom yn: </w:t>
      </w:r>
      <w:hyperlink r:id="rId10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consultation@estyn.gov.wales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Diolch i chi am gymryd rhan yn ein hymgynghoriad.  Byddwn yn defnyddio’r wybodaeth a dderbyniwn i ddatblygu ein gwaith arolygu.  Bydd y trefniadau arolygu newydd yn dechrau ym Medi 2021.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 xml:space="preserve">Os oes gennych unrhyw gwestiwn am yr ymgynghoriad, anfonwch neges e-bost atom yn: </w:t>
      </w:r>
      <w:hyperlink r:id="rId11" w:history="1">
        <w:r>
          <w:rPr>
            <w:rStyle w:val="Hyperlink"/>
            <w:rFonts w:ascii="Helvetica" w:eastAsia="Times New Roman" w:hAnsi="Helvetica" w:cs="Arial"/>
            <w:b/>
            <w:bCs/>
            <w:sz w:val="21"/>
            <w:szCs w:val="21"/>
          </w:rPr>
          <w:t>consultation@estyn.gov.wales</w:t>
        </w:r>
      </w:hyperlink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t xml:space="preserve">  </w:t>
      </w:r>
      <w:r>
        <w:rPr>
          <w:rFonts w:ascii="Helvetica" w:eastAsia="Times New Roman" w:hAnsi="Helvetica" w:cs="Arial"/>
          <w:b/>
          <w:bCs/>
          <w:color w:val="333333"/>
          <w:sz w:val="21"/>
          <w:szCs w:val="21"/>
        </w:rPr>
        <w:br/>
        <w:t> </w:t>
      </w:r>
    </w:p>
    <w:p w14:paraId="044B370D" w14:textId="77777777" w:rsidR="00DB32CC" w:rsidRDefault="00DB32CC">
      <w:pPr>
        <w:divId w:val="2077627883"/>
        <w:rPr>
          <w:rFonts w:ascii="Helvetica" w:eastAsia="Times New Roman" w:hAnsi="Helvetica" w:cs="Arial"/>
          <w:color w:val="333333"/>
          <w:sz w:val="21"/>
          <w:szCs w:val="21"/>
        </w:rPr>
      </w:pPr>
    </w:p>
    <w:sectPr w:rsidR="00DB3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2E"/>
    <w:rsid w:val="00580EFD"/>
    <w:rsid w:val="0075740D"/>
    <w:rsid w:val="00A4622E"/>
    <w:rsid w:val="00D130FA"/>
    <w:rsid w:val="00D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FE2AD"/>
  <w15:chartTrackingRefBased/>
  <w15:docId w15:val="{BEE4FD55-DECB-4121-A3F9-E8C6F3F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inherit" w:hAnsi="inherit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="inherit" w:hAnsi="inherit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">
    <w:name w:val="navbar-nav"/>
    <w:basedOn w:val="Normal"/>
    <w:pPr>
      <w:spacing w:before="113" w:after="11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Normal"/>
    <w:pPr>
      <w:ind w:left="-15" w:right="-15"/>
    </w:p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after="100" w:afterAutospacing="1"/>
      <w:ind w:firstLine="7343"/>
      <w:textAlignment w:val="center"/>
    </w:pPr>
  </w:style>
  <w:style w:type="paragraph" w:customStyle="1" w:styleId="ui-widget-icon-block">
    <w:name w:val="ui-widget-icon-block"/>
    <w:basedOn w:val="Normal"/>
    <w:pPr>
      <w:spacing w:before="100" w:beforeAutospacing="1" w:after="100" w:afterAutospacing="1"/>
      <w:ind w:left="-120"/>
    </w:pPr>
  </w:style>
  <w:style w:type="paragraph" w:customStyle="1" w:styleId="ui-widget-overlay">
    <w:name w:val="ui-widget-overlay"/>
    <w:basedOn w:val="Normal"/>
    <w:pPr>
      <w:shd w:val="clear" w:color="auto" w:fill="AAAAAA"/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widget-content">
    <w:name w:val="ui-widget-content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/>
    </w:pPr>
    <w:rPr>
      <w:b/>
      <w:bCs/>
      <w:color w:val="333333"/>
    </w:rPr>
  </w:style>
  <w:style w:type="paragraph" w:customStyle="1" w:styleId="ui-icon-background">
    <w:name w:val="ui-icon-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ui-state-highlight">
    <w:name w:val="ui-state-highlight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checked">
    <w:name w:val="ui-state-checked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</w:style>
  <w:style w:type="paragraph" w:customStyle="1" w:styleId="ui-state-error">
    <w:name w:val="ui-state-error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5F3F3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maintenance-overlay">
    <w:name w:val="maintenance-overlay"/>
    <w:basedOn w:val="Normal"/>
    <w:pPr>
      <w:shd w:val="clear" w:color="auto" w:fill="444444"/>
      <w:spacing w:before="100" w:beforeAutospacing="1" w:after="100" w:afterAutospacing="1"/>
      <w:textAlignment w:val="center"/>
    </w:pPr>
  </w:style>
  <w:style w:type="paragraph" w:customStyle="1" w:styleId="maintenance-text">
    <w:name w:val="maintenance-text"/>
    <w:basedOn w:val="Normal"/>
    <w:pPr>
      <w:spacing w:before="100" w:beforeAutospacing="1" w:after="100" w:afterAutospacing="1"/>
      <w:jc w:val="center"/>
    </w:pPr>
    <w:rPr>
      <w:color w:val="FFFFFF"/>
      <w:sz w:val="27"/>
      <w:szCs w:val="27"/>
    </w:r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emoji-rating">
    <w:name w:val="emoji-rating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link1">
    <w:name w:val="navbar-link1"/>
    <w:basedOn w:val="Normal"/>
    <w:pPr>
      <w:spacing w:after="150"/>
    </w:pPr>
    <w:rPr>
      <w:color w:val="777777"/>
    </w:rPr>
  </w:style>
  <w:style w:type="paragraph" w:customStyle="1" w:styleId="navbar-link2">
    <w:name w:val="navbar-link2"/>
    <w:basedOn w:val="Normal"/>
    <w:pPr>
      <w:spacing w:after="150"/>
    </w:pPr>
    <w:rPr>
      <w:color w:val="333333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navbar-link4">
    <w:name w:val="navbar-link4"/>
    <w:basedOn w:val="Normal"/>
    <w:pPr>
      <w:spacing w:after="150"/>
    </w:pPr>
    <w:rPr>
      <w:color w:val="FFFFFF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  <w:textAlignment w:val="center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Arial" w:hAnsi="Arial" w:cs="Arial"/>
    </w:rPr>
  </w:style>
  <w:style w:type="paragraph" w:customStyle="1" w:styleId="ui-icon-background1">
    <w:name w:val="ui-icon-background1"/>
    <w:basedOn w:val="Normal"/>
    <w:pPr>
      <w:shd w:val="clear" w:color="auto" w:fill="FFFFFF"/>
      <w:spacing w:after="150"/>
    </w:pPr>
  </w:style>
  <w:style w:type="paragraph" w:customStyle="1" w:styleId="ui-state-highlight1">
    <w:name w:val="ui-state-highlight1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highlight2">
    <w:name w:val="ui-state-highlight2"/>
    <w:basedOn w:val="Normal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50"/>
    </w:pPr>
    <w:rPr>
      <w:color w:val="777620"/>
    </w:rPr>
  </w:style>
  <w:style w:type="paragraph" w:customStyle="1" w:styleId="ui-state-error1">
    <w:name w:val="ui-state-error1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2">
    <w:name w:val="ui-state-error2"/>
    <w:basedOn w:val="Normal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50"/>
    </w:pPr>
    <w:rPr>
      <w:color w:val="5F3F3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5F3F3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5F3F3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2">
    <w:name w:val="ui-icon2"/>
    <w:basedOn w:val="Normal"/>
    <w:pPr>
      <w:spacing w:after="150"/>
      <w:ind w:firstLine="7343"/>
      <w:textAlignment w:val="center"/>
    </w:pPr>
  </w:style>
  <w:style w:type="paragraph" w:customStyle="1" w:styleId="ui-icon3">
    <w:name w:val="ui-icon3"/>
    <w:basedOn w:val="Normal"/>
    <w:pPr>
      <w:spacing w:after="150"/>
      <w:ind w:firstLine="7343"/>
      <w:textAlignment w:val="center"/>
    </w:pPr>
  </w:style>
  <w:style w:type="paragraph" w:customStyle="1" w:styleId="ui-icon4">
    <w:name w:val="ui-icon4"/>
    <w:basedOn w:val="Normal"/>
    <w:pPr>
      <w:spacing w:after="150"/>
      <w:ind w:firstLine="7343"/>
      <w:textAlignment w:val="center"/>
    </w:pPr>
  </w:style>
  <w:style w:type="paragraph" w:customStyle="1" w:styleId="ui-icon5">
    <w:name w:val="ui-icon5"/>
    <w:basedOn w:val="Normal"/>
    <w:pPr>
      <w:spacing w:after="150"/>
      <w:ind w:firstLine="7343"/>
      <w:textAlignment w:val="center"/>
    </w:pPr>
  </w:style>
  <w:style w:type="paragraph" w:customStyle="1" w:styleId="ui-icon6">
    <w:name w:val="ui-icon6"/>
    <w:basedOn w:val="Normal"/>
    <w:pPr>
      <w:spacing w:after="150"/>
      <w:ind w:firstLine="7343"/>
      <w:textAlignment w:val="center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paragraph" w:customStyle="1" w:styleId="emoji-rating1">
    <w:name w:val="emoji-rating1"/>
    <w:basedOn w:val="Normal"/>
    <w:pPr>
      <w:spacing w:after="150" w:line="525" w:lineRule="atLeast"/>
    </w:pPr>
    <w:rPr>
      <w:sz w:val="45"/>
      <w:szCs w:val="45"/>
    </w:rPr>
  </w:style>
  <w:style w:type="paragraph" w:customStyle="1" w:styleId="emoji-rating2">
    <w:name w:val="emoji-rating2"/>
    <w:basedOn w:val="Normal"/>
    <w:pPr>
      <w:spacing w:after="150"/>
      <w:ind w:right="30"/>
    </w:pPr>
  </w:style>
  <w:style w:type="paragraph" w:customStyle="1" w:styleId="emoji-rating3">
    <w:name w:val="emoji-rating3"/>
    <w:basedOn w:val="Normal"/>
    <w:pPr>
      <w:spacing w:after="75"/>
    </w:pPr>
  </w:style>
  <w:style w:type="character" w:customStyle="1" w:styleId="ss-col-title">
    <w:name w:val="ss-col-tit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09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8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697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94620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7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623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4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0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99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46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7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1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19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5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894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1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2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858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7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3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7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8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7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0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7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93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7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7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95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55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05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1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09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2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0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777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1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1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4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5868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8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53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4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0316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2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02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3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1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2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pp.smartsurvey.co.uk/images/ico/print/checkbox.p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estyn.gov.wales/consultation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tion@estyn.gov.wal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sultation@estyn.gov.w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styn.llyw.cymru/arolygu/esbonio-arolygu/fframwaith-arolygu-cyffred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r xmlns="a1d4dbef-5b34-45e1-9a75-ff88b6116f84">Internal</Publisher>
    <Research_x0020_topic xmlns="a1d4dbef-5b34-45e1-9a75-ff88b6116f84" xsi:nil="true"/>
    <Article_x0020__x002f__x0020_working_x0020_document xmlns="a1d4dbef-5b34-45e1-9a75-ff88b6116f84">Questionnaire</Article_x0020__x002f__x0020_working_x0020_document>
    <Date_x0020_of_x0020_publication xmlns="a1d4dbef-5b34-45e1-9a75-ff88b6116f84" xsi:nil="true"/>
    <Project xmlns="a1d4dbef-5b34-45e1-9a75-ff88b6116f84" xsi:nil="true"/>
    <Sector_x0020_Multi_x0020__x0028_Lookup_x0029_ xmlns="66cfced3-2252-43f8-a5d2-c26605d67d1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2B7160772342B16EEE8262FC6DF2" ma:contentTypeVersion="16" ma:contentTypeDescription="Create a new document." ma:contentTypeScope="" ma:versionID="60884b0f3c1e27d34df113acda09ddef">
  <xsd:schema xmlns:xsd="http://www.w3.org/2001/XMLSchema" xmlns:xs="http://www.w3.org/2001/XMLSchema" xmlns:p="http://schemas.microsoft.com/office/2006/metadata/properties" xmlns:ns2="a1d4dbef-5b34-45e1-9a75-ff88b6116f84" xmlns:ns3="66cfced3-2252-43f8-a5d2-c26605d67d19" targetNamespace="http://schemas.microsoft.com/office/2006/metadata/properties" ma:root="true" ma:fieldsID="fdfe5327fb6d3dc6e8f58e36ccad6740" ns2:_="" ns3:_="">
    <xsd:import namespace="a1d4dbef-5b34-45e1-9a75-ff88b6116f84"/>
    <xsd:import namespace="66cfced3-2252-43f8-a5d2-c26605d67d19"/>
    <xsd:element name="properties">
      <xsd:complexType>
        <xsd:sequence>
          <xsd:element name="documentManagement">
            <xsd:complexType>
              <xsd:all>
                <xsd:element ref="ns2:Article_x0020__x002f__x0020_working_x0020_document"/>
                <xsd:element ref="ns2:Publisher"/>
                <xsd:element ref="ns3:Sector_x0020_Multi_x0020__x0028_Lookup_x0029_" minOccurs="0"/>
                <xsd:element ref="ns2:Research_x0020_topic" minOccurs="0"/>
                <xsd:element ref="ns2:Date_x0020_of_x0020_publication" minOccurs="0"/>
                <xsd:element ref="ns2:Proje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4dbef-5b34-45e1-9a75-ff88b6116f84" elementFormDefault="qualified">
    <xsd:import namespace="http://schemas.microsoft.com/office/2006/documentManagement/types"/>
    <xsd:import namespace="http://schemas.microsoft.com/office/infopath/2007/PartnerControls"/>
    <xsd:element name="Article_x0020__x002f__x0020_working_x0020_document" ma:index="4" ma:displayName="Document type" ma:format="Dropdown" ma:internalName="Article_x0020__x002f__x0020_working_x0020_document" ma:readOnly="false">
      <xsd:simpleType>
        <xsd:restriction base="dms:Choice">
          <xsd:enumeration value="Research Article"/>
          <xsd:enumeration value="Internal research summary document"/>
          <xsd:enumeration value="Monthly Update"/>
          <xsd:enumeration value="Guidance document"/>
          <xsd:enumeration value="Remit Document"/>
          <xsd:enumeration value="Questionnaire"/>
        </xsd:restriction>
      </xsd:simpleType>
    </xsd:element>
    <xsd:element name="Publisher" ma:index="5" ma:displayName="Publisher" ma:format="Dropdown" ma:internalName="Publisher" ma:readOnly="false">
      <xsd:simpleType>
        <xsd:restriction base="dms:Choice">
          <xsd:enumeration value="Internal"/>
          <xsd:enumeration value="Welsh Government"/>
          <xsd:enumeration value="NfER"/>
          <xsd:enumeration value="OECD"/>
          <xsd:enumeration value="PPIW"/>
          <xsd:enumeration value="WISERD"/>
          <xsd:enumeration value="Department for Education, England"/>
          <xsd:enumeration value="CfBT"/>
          <xsd:enumeration value="Sutton Trust"/>
          <xsd:enumeration value="EEF"/>
          <xsd:enumeration value="Joseph Rowntree Foundation"/>
          <xsd:enumeration value="Other"/>
        </xsd:restriction>
      </xsd:simpleType>
    </xsd:element>
    <xsd:element name="Research_x0020_topic" ma:index="7" nillable="true" ma:displayName="Research topic" ma:internalName="Research_x0020_topic" ma:readOnly="false">
      <xsd:simpleType>
        <xsd:restriction base="dms:Text">
          <xsd:maxLength value="255"/>
        </xsd:restriction>
      </xsd:simpleType>
    </xsd:element>
    <xsd:element name="Date_x0020_of_x0020_publication" ma:index="8" nillable="true" ma:displayName="Date of publication" ma:format="DateOnly" ma:internalName="Date_x0020_of_x0020_publication" ma:readOnly="false">
      <xsd:simpleType>
        <xsd:restriction base="dms:DateTime"/>
      </xsd:simpleType>
    </xsd:element>
    <xsd:element name="Project" ma:index="9" nillable="true" ma:displayName="Project" ma:format="Dropdown" ma:internalName="Project" ma:readOnly="false">
      <xsd:simpleType>
        <xsd:restriction base="dms:Choice">
          <xsd:enumeration value="Listening inquiry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ced3-2252-43f8-a5d2-c26605d67d19" elementFormDefault="qualified">
    <xsd:import namespace="http://schemas.microsoft.com/office/2006/documentManagement/types"/>
    <xsd:import namespace="http://schemas.microsoft.com/office/infopath/2007/PartnerControls"/>
    <xsd:element name="Sector_x0020_Multi_x0020__x0028_Lookup_x0029_" ma:index="6" nillable="true" ma:displayName="Sector" ma:list="{4b4e99cb-124f-4b2f-a0b3-23d8a9f1266e}" ma:internalName="Sector_x0020_Multi_x0020__x0028_Lookup_x0029_" ma:readOnly="false" ma:showField="Title" ma:web="66cfced3-2252-43f8-a5d2-c26605d67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44EFF-E031-493D-A1BA-631242B1C472}">
  <ds:schemaRefs>
    <ds:schemaRef ds:uri="http://schemas.microsoft.com/office/2006/metadata/properties"/>
    <ds:schemaRef ds:uri="http://schemas.microsoft.com/office/infopath/2007/PartnerControls"/>
    <ds:schemaRef ds:uri="a1d4dbef-5b34-45e1-9a75-ff88b6116f84"/>
    <ds:schemaRef ds:uri="66cfced3-2252-43f8-a5d2-c26605d67d19"/>
  </ds:schemaRefs>
</ds:datastoreItem>
</file>

<file path=customXml/itemProps2.xml><?xml version="1.0" encoding="utf-8"?>
<ds:datastoreItem xmlns:ds="http://schemas.openxmlformats.org/officeDocument/2006/customXml" ds:itemID="{CB03AEEE-4464-4CCB-BB27-8E7E9A8B2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02800-17EF-4DB9-B43A-3FF71DC71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4dbef-5b34-45e1-9a75-ff88b6116f84"/>
    <ds:schemaRef ds:uri="66cfced3-2252-43f8-a5d2-c26605d67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10700</Characters>
  <Application>Microsoft Office Word</Application>
  <DocSecurity>4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Davies</dc:creator>
  <cp:keywords/>
  <dc:description/>
  <cp:lastModifiedBy>Clive Phillips</cp:lastModifiedBy>
  <cp:revision>2</cp:revision>
  <dcterms:created xsi:type="dcterms:W3CDTF">2021-07-06T11:31:00Z</dcterms:created>
  <dcterms:modified xsi:type="dcterms:W3CDTF">2021-07-06T11:31:00Z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0x010100F0412B7160772342B16EEE8262FC6DF2</vt:lpwstr>
  </property>
</Properties>
</file>